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9D" w:rsidRPr="009E739D" w:rsidRDefault="009E739D" w:rsidP="009E739D">
      <w:pPr>
        <w:ind w:firstLine="708"/>
        <w:jc w:val="both"/>
        <w:rPr>
          <w:b/>
          <w:sz w:val="28"/>
        </w:rPr>
      </w:pPr>
      <w:r w:rsidRPr="009E739D">
        <w:rPr>
          <w:b/>
          <w:sz w:val="28"/>
        </w:rPr>
        <w:t>Aplicaçã</w:t>
      </w:r>
      <w:bookmarkStart w:id="0" w:name="_GoBack"/>
      <w:r w:rsidRPr="009E739D">
        <w:rPr>
          <w:b/>
          <w:sz w:val="28"/>
        </w:rPr>
        <w:t xml:space="preserve">o do Transdutor </w:t>
      </w:r>
      <w:proofErr w:type="spellStart"/>
      <w:r w:rsidRPr="009E739D">
        <w:rPr>
          <w:b/>
          <w:sz w:val="28"/>
        </w:rPr>
        <w:t>Magnetoacústico</w:t>
      </w:r>
      <w:proofErr w:type="spellEnd"/>
      <w:r w:rsidRPr="009E739D">
        <w:rPr>
          <w:b/>
          <w:sz w:val="28"/>
        </w:rPr>
        <w:t xml:space="preserve"> em estudos gástricos: em </w:t>
      </w:r>
      <w:proofErr w:type="spellStart"/>
      <w:r w:rsidRPr="009E739D">
        <w:rPr>
          <w:b/>
          <w:i/>
          <w:sz w:val="28"/>
        </w:rPr>
        <w:t>phantoms</w:t>
      </w:r>
      <w:proofErr w:type="spellEnd"/>
      <w:r w:rsidRPr="009E739D">
        <w:rPr>
          <w:b/>
          <w:sz w:val="28"/>
        </w:rPr>
        <w:t xml:space="preserve"> e </w:t>
      </w:r>
      <w:r w:rsidRPr="009E739D">
        <w:rPr>
          <w:b/>
          <w:i/>
          <w:sz w:val="28"/>
        </w:rPr>
        <w:t>in vivo</w:t>
      </w:r>
    </w:p>
    <w:p w:rsidR="00520D96" w:rsidRPr="009E739D" w:rsidRDefault="009E739D" w:rsidP="009E739D">
      <w:pPr>
        <w:ind w:firstLine="708"/>
        <w:jc w:val="both"/>
      </w:pPr>
      <w:r>
        <w:t xml:space="preserve">Novas metodologias de diagnósticos clínicos </w:t>
      </w:r>
      <w:r>
        <w:t>buscam a precisão aliada ao</w:t>
      </w:r>
      <w:r>
        <w:t xml:space="preserve"> </w:t>
      </w:r>
      <w:r>
        <w:t>conforto</w:t>
      </w:r>
      <w:r>
        <w:t xml:space="preserve"> </w:t>
      </w:r>
      <w:r>
        <w:t>dos pacientes e a mínima interferência na fisiologia corporal.</w:t>
      </w:r>
      <w:r>
        <w:t xml:space="preserve"> </w:t>
      </w:r>
      <w:r>
        <w:t>A junção de duas ou mais técnicas de diagnóstico</w:t>
      </w:r>
      <w:r>
        <w:t xml:space="preserve"> </w:t>
      </w:r>
      <w:r>
        <w:t>podem satisfazer parte dessa busca.</w:t>
      </w:r>
      <w:r>
        <w:t xml:space="preserve"> </w:t>
      </w:r>
      <w:r>
        <w:t xml:space="preserve">No ano de 2010 desenvolve-se um novo transdutor híbrido, denominado de </w:t>
      </w:r>
      <w:proofErr w:type="spellStart"/>
      <w:r>
        <w:t>Magnetoacústico</w:t>
      </w:r>
      <w:proofErr w:type="spellEnd"/>
      <w:r>
        <w:t xml:space="preserve">, o qual consiste do aprimoramento do </w:t>
      </w:r>
      <w:proofErr w:type="spellStart"/>
      <w:r>
        <w:t>Biossusceptômetro</w:t>
      </w:r>
      <w:proofErr w:type="spellEnd"/>
      <w:r>
        <w:t xml:space="preserve"> de Corrente Alternada através da associação com a técnica de ultrassonografia </w:t>
      </w:r>
      <w:proofErr w:type="spellStart"/>
      <w:r>
        <w:t>pulso-eco</w:t>
      </w:r>
      <w:proofErr w:type="spellEnd"/>
      <w:r>
        <w:t xml:space="preserve">. O princípio dessa associação é a detecção do deslocamento das estruturas internas de uma região de interesse, causado pela ação da força </w:t>
      </w:r>
      <w:proofErr w:type="spellStart"/>
      <w:r>
        <w:t>magnetomotriz</w:t>
      </w:r>
      <w:proofErr w:type="spellEnd"/>
      <w:r>
        <w:t xml:space="preserve"> entre as partículas, inseridas nas estruturas, e o campo de magnetização do </w:t>
      </w:r>
      <w:proofErr w:type="spellStart"/>
      <w:r>
        <w:t>Biossusceptômetro</w:t>
      </w:r>
      <w:proofErr w:type="spellEnd"/>
      <w:r>
        <w:t xml:space="preserve">. Assim, a proposta deste trabalho foi desenvolver e avaliar as aplicações do transdutor </w:t>
      </w:r>
      <w:proofErr w:type="spellStart"/>
      <w:r>
        <w:t>magnetoacústico</w:t>
      </w:r>
      <w:proofErr w:type="spellEnd"/>
      <w:r>
        <w:t xml:space="preserve">, em estudos em </w:t>
      </w:r>
      <w:proofErr w:type="spellStart"/>
      <w:r>
        <w:t>phantoms</w:t>
      </w:r>
      <w:proofErr w:type="spellEnd"/>
      <w:r>
        <w:t xml:space="preserve"> e in vivo como ferramenta para o diagnóstico clínico, inicialmente para a análise de motilidade gastrintestinal. A primeira etapa foi </w:t>
      </w:r>
      <w:proofErr w:type="gramStart"/>
      <w:r>
        <w:t>a</w:t>
      </w:r>
      <w:proofErr w:type="gramEnd"/>
      <w:r>
        <w:t xml:space="preserve"> caracterização e adequação do transdutor </w:t>
      </w:r>
      <w:proofErr w:type="spellStart"/>
      <w:r>
        <w:t>magnetoacústico</w:t>
      </w:r>
      <w:proofErr w:type="spellEnd"/>
      <w:r>
        <w:t xml:space="preserve"> e seus aparatos para a aplicação </w:t>
      </w:r>
      <w:r w:rsidRPr="009E739D">
        <w:rPr>
          <w:i/>
        </w:rPr>
        <w:t>in vivo</w:t>
      </w:r>
      <w:r>
        <w:t xml:space="preserve">, a qual se deu em estudos com </w:t>
      </w:r>
      <w:proofErr w:type="spellStart"/>
      <w:r w:rsidRPr="009E739D">
        <w:rPr>
          <w:i/>
        </w:rPr>
        <w:t>phantoms</w:t>
      </w:r>
      <w:proofErr w:type="spellEnd"/>
      <w:r>
        <w:t xml:space="preserve"> . Nos estudos in vivo, realizados em ratos, avaliou-se o potencial do transdutor híbrido para análise do esvaziamento gástrico, de </w:t>
      </w:r>
      <w:proofErr w:type="gramStart"/>
      <w:r>
        <w:t xml:space="preserve">alimentos marcado com partículas magnéticas, comparando os dados </w:t>
      </w:r>
      <w:proofErr w:type="spellStart"/>
      <w:r>
        <w:t>susceptométricos</w:t>
      </w:r>
      <w:proofErr w:type="spellEnd"/>
      <w:r>
        <w:t xml:space="preserve"> (padrão ouro) com os acústicos</w:t>
      </w:r>
      <w:proofErr w:type="gramEnd"/>
      <w:r>
        <w:t xml:space="preserve">. O esvaziamento foi relacionado com a variação de área do estômago, a qual era delimitada baseada na vibração das partículas magnéticas que o preenchia. Outras variações e aplicações da ultrassonografia </w:t>
      </w:r>
      <w:proofErr w:type="spellStart"/>
      <w:r>
        <w:t>magnetomotriz</w:t>
      </w:r>
      <w:proofErr w:type="spellEnd"/>
      <w:r>
        <w:t xml:space="preserve"> também foram investigadas, mostrando a versatilidade da técnica na geração de imagens </w:t>
      </w:r>
      <w:proofErr w:type="spellStart"/>
      <w:r>
        <w:t>elastográficas</w:t>
      </w:r>
      <w:proofErr w:type="spellEnd"/>
      <w:r>
        <w:t xml:space="preserve"> relativas</w:t>
      </w:r>
      <w:r>
        <w:t xml:space="preserve"> </w:t>
      </w:r>
      <w:r>
        <w:t xml:space="preserve">(aplicada na detecção de lesões na parede do cólon) e absolutas (produção e analise da propagação das </w:t>
      </w:r>
      <w:proofErr w:type="spellStart"/>
      <w:r w:rsidRPr="009E739D">
        <w:rPr>
          <w:i/>
        </w:rPr>
        <w:t>Shaer</w:t>
      </w:r>
      <w:proofErr w:type="spellEnd"/>
      <w:r w:rsidRPr="009E739D">
        <w:rPr>
          <w:i/>
        </w:rPr>
        <w:t xml:space="preserve"> </w:t>
      </w:r>
      <w:proofErr w:type="spellStart"/>
      <w:r w:rsidRPr="009E739D">
        <w:rPr>
          <w:i/>
        </w:rPr>
        <w:t>Waves</w:t>
      </w:r>
      <w:proofErr w:type="spellEnd"/>
      <w:r>
        <w:t xml:space="preserve"> em </w:t>
      </w:r>
      <w:proofErr w:type="spellStart"/>
      <w:r w:rsidRPr="009E739D">
        <w:rPr>
          <w:i/>
        </w:rPr>
        <w:t>phantoms</w:t>
      </w:r>
      <w:proofErr w:type="spellEnd"/>
      <w:proofErr w:type="gramStart"/>
      <w:r>
        <w:t xml:space="preserve"> )</w:t>
      </w:r>
      <w:proofErr w:type="gramEnd"/>
      <w:r>
        <w:t xml:space="preserve">. O transdutor </w:t>
      </w:r>
      <w:proofErr w:type="spellStart"/>
      <w:r>
        <w:t>magnetoacústico</w:t>
      </w:r>
      <w:proofErr w:type="spellEnd"/>
      <w:r>
        <w:t>, avaliado de diversas formas nesse trabalho, apresentou-se como uma potencial ferramenta para diagnóstico da motilidade gástrica in vivo,</w:t>
      </w:r>
      <w:r>
        <w:t xml:space="preserve"> </w:t>
      </w:r>
      <w:r>
        <w:t xml:space="preserve">usando técnicas de processamento convencionais (modos </w:t>
      </w:r>
      <w:r w:rsidRPr="009E739D">
        <w:rPr>
          <w:i/>
        </w:rPr>
        <w:t>Dopp</w:t>
      </w:r>
      <w:r w:rsidRPr="009E739D">
        <w:rPr>
          <w:i/>
        </w:rPr>
        <w:t>ler</w:t>
      </w:r>
      <w:r>
        <w:t xml:space="preserve">, </w:t>
      </w:r>
      <w:r w:rsidRPr="009E739D">
        <w:rPr>
          <w:i/>
        </w:rPr>
        <w:t>Power Doppler</w:t>
      </w:r>
      <w:r>
        <w:t xml:space="preserve"> e </w:t>
      </w:r>
      <w:proofErr w:type="spellStart"/>
      <w:r>
        <w:t>elastográ</w:t>
      </w:r>
      <w:r>
        <w:t>ficos</w:t>
      </w:r>
      <w:proofErr w:type="spellEnd"/>
      <w:r>
        <w:t xml:space="preserve">) ou dedicadas. Suas aplicações não se limitam ao estômago e nem os diagnósticos </w:t>
      </w:r>
      <w:r w:rsidRPr="009E739D">
        <w:rPr>
          <w:i/>
        </w:rPr>
        <w:t>in vivo</w:t>
      </w:r>
      <w:r>
        <w:t>.</w:t>
      </w:r>
      <w:bookmarkEnd w:id="0"/>
    </w:p>
    <w:sectPr w:rsidR="00520D96" w:rsidRPr="009E7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84"/>
    <w:rsid w:val="00520D96"/>
    <w:rsid w:val="00747384"/>
    <w:rsid w:val="009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Radioterapia</dc:creator>
  <cp:lastModifiedBy>Radioterapia</cp:lastModifiedBy>
  <cp:revision>1</cp:revision>
  <dcterms:created xsi:type="dcterms:W3CDTF">2016-09-22T12:56:00Z</dcterms:created>
  <dcterms:modified xsi:type="dcterms:W3CDTF">2016-09-22T14:57:00Z</dcterms:modified>
</cp:coreProperties>
</file>