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45" w:rsidRPr="003945C6" w:rsidRDefault="0075148B" w:rsidP="005F0A93">
      <w:pPr>
        <w:jc w:val="center"/>
        <w:rPr>
          <w:b/>
          <w:sz w:val="24"/>
        </w:rPr>
      </w:pPr>
      <w:r w:rsidRPr="003945C6">
        <w:rPr>
          <w:b/>
          <w:sz w:val="24"/>
        </w:rPr>
        <w:t>RELATÓRIO</w:t>
      </w:r>
      <w:r w:rsidR="00772924">
        <w:rPr>
          <w:b/>
          <w:sz w:val="24"/>
        </w:rPr>
        <w:t xml:space="preserve"> DOS PONTOS CORRIGIDOS</w:t>
      </w:r>
    </w:p>
    <w:p w:rsidR="006679F3" w:rsidRPr="006679F3" w:rsidRDefault="006679F3" w:rsidP="006679F3">
      <w:pPr>
        <w:jc w:val="both"/>
        <w:rPr>
          <w:rFonts w:ascii="Arial" w:hAnsi="Arial" w:cs="Arial"/>
          <w:b/>
          <w:bCs/>
        </w:rPr>
      </w:pPr>
      <w:r>
        <w:rPr>
          <w:rFonts w:ascii="Arial" w:hAnsi="Arial" w:cs="Arial"/>
        </w:rPr>
        <w:t xml:space="preserve">Artigo </w:t>
      </w:r>
      <w:r w:rsidRPr="006679F3">
        <w:rPr>
          <w:rFonts w:ascii="Arial" w:hAnsi="Arial" w:cs="Arial"/>
        </w:rPr>
        <w:t>“</w:t>
      </w:r>
      <w:r w:rsidRPr="00B35300">
        <w:rPr>
          <w:rFonts w:ascii="Arial" w:hAnsi="Arial" w:cs="Arial"/>
          <w:b/>
          <w:bCs/>
        </w:rPr>
        <w:t>Levantamento dos Pontos Reprovados pela Análise Gama em Distribuições Planares de Controle de Qualidade de IMRT de Planejamentos de Cabeça e Pescoço</w:t>
      </w:r>
      <w:r w:rsidRPr="006679F3">
        <w:rPr>
          <w:rFonts w:ascii="Arial" w:hAnsi="Arial" w:cs="Arial"/>
          <w:bCs/>
        </w:rPr>
        <w:t>”</w:t>
      </w:r>
    </w:p>
    <w:p w:rsidR="00E549AB" w:rsidRPr="00E549AB" w:rsidRDefault="00E549AB" w:rsidP="00E549AB">
      <w:pPr>
        <w:jc w:val="right"/>
        <w:rPr>
          <w:rFonts w:ascii="Arial" w:hAnsi="Arial" w:cs="Arial"/>
          <w:sz w:val="20"/>
        </w:rPr>
      </w:pPr>
      <w:r w:rsidRPr="00E549AB">
        <w:rPr>
          <w:rFonts w:ascii="Arial" w:hAnsi="Arial" w:cs="Arial"/>
          <w:sz w:val="20"/>
        </w:rPr>
        <w:t>Machado P. Z. F.</w:t>
      </w:r>
      <w:r w:rsidRPr="00E549AB">
        <w:rPr>
          <w:rFonts w:ascii="Arial" w:hAnsi="Arial" w:cs="Arial"/>
          <w:sz w:val="20"/>
          <w:vertAlign w:val="superscript"/>
        </w:rPr>
        <w:t>1</w:t>
      </w:r>
      <w:r w:rsidRPr="00E549AB">
        <w:rPr>
          <w:rFonts w:ascii="Arial" w:hAnsi="Arial" w:cs="Arial"/>
          <w:sz w:val="20"/>
        </w:rPr>
        <w:t>, Funchal M.</w:t>
      </w:r>
      <w:r w:rsidRPr="00E549AB">
        <w:rPr>
          <w:rFonts w:ascii="Arial" w:hAnsi="Arial" w:cs="Arial"/>
          <w:sz w:val="20"/>
          <w:vertAlign w:val="superscript"/>
        </w:rPr>
        <w:t>1</w:t>
      </w:r>
      <w:r w:rsidRPr="00E549AB">
        <w:rPr>
          <w:rFonts w:ascii="Arial" w:hAnsi="Arial" w:cs="Arial"/>
          <w:sz w:val="20"/>
        </w:rPr>
        <w:t>, Lyra J. G. P.</w:t>
      </w:r>
      <w:r w:rsidRPr="00E549AB">
        <w:rPr>
          <w:rFonts w:ascii="Arial" w:hAnsi="Arial" w:cs="Arial"/>
          <w:sz w:val="20"/>
          <w:vertAlign w:val="superscript"/>
        </w:rPr>
        <w:t>1</w:t>
      </w:r>
      <w:r w:rsidRPr="00E549AB">
        <w:rPr>
          <w:rFonts w:ascii="Arial" w:hAnsi="Arial" w:cs="Arial"/>
          <w:sz w:val="20"/>
        </w:rPr>
        <w:t xml:space="preserve">, Fernandes T. C. </w:t>
      </w:r>
      <w:proofErr w:type="gramStart"/>
      <w:r w:rsidRPr="00E549AB">
        <w:rPr>
          <w:rFonts w:ascii="Arial" w:hAnsi="Arial" w:cs="Arial"/>
          <w:sz w:val="20"/>
        </w:rPr>
        <w:t>O.</w:t>
      </w:r>
      <w:proofErr w:type="gramEnd"/>
      <w:r w:rsidRPr="00E549AB">
        <w:rPr>
          <w:rFonts w:ascii="Arial" w:hAnsi="Arial" w:cs="Arial"/>
          <w:sz w:val="20"/>
          <w:vertAlign w:val="superscript"/>
        </w:rPr>
        <w:t>1</w:t>
      </w:r>
      <w:r w:rsidRPr="00E549AB">
        <w:rPr>
          <w:rFonts w:ascii="Arial" w:hAnsi="Arial" w:cs="Arial"/>
          <w:sz w:val="20"/>
        </w:rPr>
        <w:t xml:space="preserve">, </w:t>
      </w:r>
      <w:proofErr w:type="spellStart"/>
      <w:r w:rsidRPr="00E549AB">
        <w:rPr>
          <w:rFonts w:ascii="Arial" w:hAnsi="Arial" w:cs="Arial"/>
          <w:sz w:val="20"/>
        </w:rPr>
        <w:t>Bruning</w:t>
      </w:r>
      <w:proofErr w:type="spellEnd"/>
      <w:r w:rsidRPr="00E549AB">
        <w:rPr>
          <w:rFonts w:ascii="Arial" w:hAnsi="Arial" w:cs="Arial"/>
          <w:sz w:val="20"/>
        </w:rPr>
        <w:t xml:space="preserve"> F. F.</w:t>
      </w:r>
      <w:r w:rsidRPr="00E549AB">
        <w:rPr>
          <w:rFonts w:ascii="Arial" w:hAnsi="Arial" w:cs="Arial"/>
          <w:sz w:val="20"/>
          <w:vertAlign w:val="superscript"/>
        </w:rPr>
        <w:t>1</w:t>
      </w:r>
    </w:p>
    <w:p w:rsidR="00E549AB" w:rsidRPr="00E549AB" w:rsidRDefault="00E549AB" w:rsidP="007742A0">
      <w:pPr>
        <w:spacing w:line="360" w:lineRule="auto"/>
        <w:jc w:val="right"/>
        <w:rPr>
          <w:rFonts w:ascii="Arial" w:hAnsi="Arial" w:cs="Arial"/>
          <w:i/>
          <w:iCs/>
          <w:sz w:val="18"/>
        </w:rPr>
      </w:pPr>
      <w:proofErr w:type="gramStart"/>
      <w:r w:rsidRPr="00E549AB">
        <w:rPr>
          <w:rFonts w:ascii="Arial" w:hAnsi="Arial" w:cs="Arial"/>
          <w:i/>
          <w:iCs/>
          <w:sz w:val="18"/>
          <w:vertAlign w:val="superscript"/>
        </w:rPr>
        <w:t>1</w:t>
      </w:r>
      <w:r w:rsidRPr="00E549AB">
        <w:rPr>
          <w:rFonts w:ascii="Arial" w:hAnsi="Arial" w:cs="Arial"/>
          <w:i/>
          <w:iCs/>
          <w:sz w:val="18"/>
        </w:rPr>
        <w:t>Departamento</w:t>
      </w:r>
      <w:proofErr w:type="gramEnd"/>
      <w:r w:rsidRPr="00E549AB">
        <w:rPr>
          <w:rFonts w:ascii="Arial" w:hAnsi="Arial" w:cs="Arial"/>
          <w:i/>
          <w:iCs/>
          <w:sz w:val="18"/>
        </w:rPr>
        <w:t xml:space="preserve"> de Radioterapia, Hospital Erasto Gaertner, Curitiba, Brasil</w:t>
      </w:r>
    </w:p>
    <w:p w:rsidR="000F317C" w:rsidRPr="003945C6" w:rsidRDefault="000F317C" w:rsidP="007742A0">
      <w:pPr>
        <w:ind w:firstLine="708"/>
        <w:jc w:val="both"/>
        <w:rPr>
          <w:rFonts w:ascii="Arial" w:hAnsi="Arial" w:cs="Arial"/>
          <w:sz w:val="20"/>
        </w:rPr>
      </w:pPr>
      <w:r w:rsidRPr="003945C6">
        <w:rPr>
          <w:rFonts w:ascii="Arial" w:hAnsi="Arial" w:cs="Arial"/>
          <w:sz w:val="20"/>
        </w:rPr>
        <w:t xml:space="preserve">As correções foram feitas conforme sugestões dos avaliadores, sendo praticamente </w:t>
      </w:r>
      <w:r w:rsidR="00B95F7B" w:rsidRPr="003945C6">
        <w:rPr>
          <w:rFonts w:ascii="Arial" w:hAnsi="Arial" w:cs="Arial"/>
          <w:sz w:val="20"/>
        </w:rPr>
        <w:t xml:space="preserve">todas as </w:t>
      </w:r>
      <w:r w:rsidRPr="003945C6">
        <w:rPr>
          <w:rFonts w:ascii="Arial" w:hAnsi="Arial" w:cs="Arial"/>
          <w:sz w:val="20"/>
        </w:rPr>
        <w:t xml:space="preserve">alterações na forma gramatical. Serão listadas as correções para cada item do artigo, buscando especificar a localização de tal modificação. Alguns parágrafos foram apenas reescritos para melhor compreensão e, portanto, </w:t>
      </w:r>
      <w:r w:rsidR="00B95F7B" w:rsidRPr="003945C6">
        <w:rPr>
          <w:rFonts w:ascii="Arial" w:hAnsi="Arial" w:cs="Arial"/>
          <w:sz w:val="20"/>
        </w:rPr>
        <w:t>de modo a deixar o relatório mais claro</w:t>
      </w:r>
      <w:r w:rsidRPr="003945C6">
        <w:rPr>
          <w:rFonts w:ascii="Arial" w:hAnsi="Arial" w:cs="Arial"/>
          <w:sz w:val="20"/>
        </w:rPr>
        <w:t>,</w:t>
      </w:r>
      <w:r w:rsidR="00B95F7B" w:rsidRPr="003945C6">
        <w:rPr>
          <w:rFonts w:ascii="Arial" w:hAnsi="Arial" w:cs="Arial"/>
          <w:sz w:val="20"/>
        </w:rPr>
        <w:t xml:space="preserve"> </w:t>
      </w:r>
      <w:r w:rsidRPr="003945C6">
        <w:rPr>
          <w:rFonts w:ascii="Arial" w:hAnsi="Arial" w:cs="Arial"/>
          <w:sz w:val="20"/>
        </w:rPr>
        <w:t>foi inserido o parágrafo anterior sem modificação e o novo parágrafo reescrito. Dentro do parágrafo r</w:t>
      </w:r>
      <w:r w:rsidR="00B95F7B" w:rsidRPr="003945C6">
        <w:rPr>
          <w:rFonts w:ascii="Arial" w:hAnsi="Arial" w:cs="Arial"/>
          <w:sz w:val="20"/>
        </w:rPr>
        <w:t>eescrito algumas palavras foram</w:t>
      </w:r>
      <w:r w:rsidRPr="003945C6">
        <w:rPr>
          <w:rFonts w:ascii="Arial" w:hAnsi="Arial" w:cs="Arial"/>
          <w:sz w:val="20"/>
        </w:rPr>
        <w:t xml:space="preserve"> destacadas na</w:t>
      </w:r>
      <w:r w:rsidR="001006FC">
        <w:rPr>
          <w:rFonts w:ascii="Arial" w:hAnsi="Arial" w:cs="Arial"/>
          <w:sz w:val="20"/>
        </w:rPr>
        <w:t xml:space="preserve"> cor vermelho e em negrito, para melhor destacar</w:t>
      </w:r>
      <w:r w:rsidRPr="003945C6">
        <w:rPr>
          <w:rFonts w:ascii="Arial" w:hAnsi="Arial" w:cs="Arial"/>
          <w:sz w:val="20"/>
        </w:rPr>
        <w:t xml:space="preserve"> </w:t>
      </w:r>
      <w:r w:rsidR="001006FC">
        <w:rPr>
          <w:rFonts w:ascii="Arial" w:hAnsi="Arial" w:cs="Arial"/>
          <w:sz w:val="20"/>
        </w:rPr>
        <w:t>as</w:t>
      </w:r>
      <w:r w:rsidRPr="003945C6">
        <w:rPr>
          <w:rFonts w:ascii="Arial" w:hAnsi="Arial" w:cs="Arial"/>
          <w:sz w:val="20"/>
        </w:rPr>
        <w:t xml:space="preserve"> modificações.</w:t>
      </w:r>
    </w:p>
    <w:p w:rsidR="0075148B" w:rsidRPr="001F05A2" w:rsidRDefault="0075148B" w:rsidP="00F149C5">
      <w:pPr>
        <w:ind w:left="708"/>
        <w:jc w:val="both"/>
        <w:rPr>
          <w:rFonts w:ascii="Arial" w:hAnsi="Arial" w:cs="Arial"/>
          <w:b/>
        </w:rPr>
      </w:pPr>
      <w:r w:rsidRPr="001F05A2">
        <w:rPr>
          <w:rFonts w:ascii="Arial" w:hAnsi="Arial" w:cs="Arial"/>
          <w:b/>
        </w:rPr>
        <w:t>RESUMO</w:t>
      </w:r>
    </w:p>
    <w:p w:rsidR="0075148B" w:rsidRDefault="00275FDC" w:rsidP="00F149C5">
      <w:pPr>
        <w:jc w:val="both"/>
        <w:rPr>
          <w:rFonts w:ascii="Arial" w:hAnsi="Arial" w:cs="Arial"/>
        </w:rPr>
      </w:pPr>
      <w:r>
        <w:rPr>
          <w:rFonts w:ascii="Arial" w:hAnsi="Arial" w:cs="Arial"/>
          <w:b/>
        </w:rPr>
        <w:t xml:space="preserve">17ª </w:t>
      </w:r>
      <w:r w:rsidR="0075148B" w:rsidRPr="001F05A2">
        <w:rPr>
          <w:rFonts w:ascii="Arial" w:hAnsi="Arial" w:cs="Arial"/>
          <w:b/>
        </w:rPr>
        <w:t>Linha:</w:t>
      </w:r>
      <w:r w:rsidR="0075148B" w:rsidRPr="001F05A2">
        <w:rPr>
          <w:rFonts w:ascii="Arial" w:hAnsi="Arial" w:cs="Arial"/>
        </w:rPr>
        <w:t xml:space="preserve"> substituição </w:t>
      </w:r>
      <w:r w:rsidR="00F149C5">
        <w:rPr>
          <w:rFonts w:ascii="Arial" w:hAnsi="Arial" w:cs="Arial"/>
        </w:rPr>
        <w:t>da p</w:t>
      </w:r>
      <w:r w:rsidR="0075148B" w:rsidRPr="001F05A2">
        <w:rPr>
          <w:rFonts w:ascii="Arial" w:hAnsi="Arial" w:cs="Arial"/>
        </w:rPr>
        <w:t>alavra “que” por “quando”, conforme sugestão do avaliador;</w:t>
      </w:r>
    </w:p>
    <w:p w:rsidR="0075148B" w:rsidRPr="00194F73" w:rsidRDefault="0075148B" w:rsidP="00F149C5">
      <w:pPr>
        <w:pStyle w:val="PargrafodaLista"/>
        <w:numPr>
          <w:ilvl w:val="0"/>
          <w:numId w:val="1"/>
        </w:numPr>
        <w:jc w:val="both"/>
        <w:rPr>
          <w:rFonts w:ascii="Arial" w:hAnsi="Arial" w:cs="Arial"/>
          <w:b/>
        </w:rPr>
      </w:pPr>
      <w:r w:rsidRPr="00194F73">
        <w:rPr>
          <w:rFonts w:ascii="Arial" w:hAnsi="Arial" w:cs="Arial"/>
          <w:b/>
        </w:rPr>
        <w:t>INTRODUÇÃO</w:t>
      </w:r>
    </w:p>
    <w:p w:rsidR="0075148B" w:rsidRPr="001F05A2" w:rsidRDefault="0075148B" w:rsidP="00F149C5">
      <w:pPr>
        <w:jc w:val="both"/>
        <w:rPr>
          <w:rFonts w:ascii="Arial" w:hAnsi="Arial" w:cs="Arial"/>
        </w:rPr>
      </w:pPr>
      <w:r w:rsidRPr="001F05A2">
        <w:rPr>
          <w:rFonts w:ascii="Arial" w:hAnsi="Arial" w:cs="Arial"/>
          <w:b/>
        </w:rPr>
        <w:t xml:space="preserve">1º Parágrafo, </w:t>
      </w:r>
      <w:r w:rsidR="001F05A2">
        <w:rPr>
          <w:rFonts w:ascii="Arial" w:hAnsi="Arial" w:cs="Arial"/>
          <w:b/>
        </w:rPr>
        <w:t xml:space="preserve">11ª </w:t>
      </w:r>
      <w:r w:rsidR="00275FDC">
        <w:rPr>
          <w:rFonts w:ascii="Arial" w:hAnsi="Arial" w:cs="Arial"/>
          <w:b/>
        </w:rPr>
        <w:t>L</w:t>
      </w:r>
      <w:r w:rsidRPr="001F05A2">
        <w:rPr>
          <w:rFonts w:ascii="Arial" w:hAnsi="Arial" w:cs="Arial"/>
          <w:b/>
        </w:rPr>
        <w:t xml:space="preserve">inha: </w:t>
      </w:r>
      <w:r w:rsidRPr="001F05A2">
        <w:rPr>
          <w:rFonts w:ascii="Arial" w:hAnsi="Arial" w:cs="Arial"/>
        </w:rPr>
        <w:t>substituição de “órgãos de risco” por “órgãos em risco”,</w:t>
      </w:r>
      <w:r w:rsidR="00F4242C">
        <w:rPr>
          <w:rFonts w:ascii="Arial" w:hAnsi="Arial" w:cs="Arial"/>
        </w:rPr>
        <w:t xml:space="preserve"> conforme sugestão do avaliador. No decorrer do artigo, também foi realizada a mesma substituição</w:t>
      </w:r>
      <w:r w:rsidR="002132E2">
        <w:rPr>
          <w:rFonts w:ascii="Arial" w:hAnsi="Arial" w:cs="Arial"/>
        </w:rPr>
        <w:t xml:space="preserve"> para a mesma </w:t>
      </w:r>
      <w:bookmarkStart w:id="0" w:name="_GoBack"/>
      <w:bookmarkEnd w:id="0"/>
      <w:r w:rsidR="00F4242C">
        <w:rPr>
          <w:rFonts w:ascii="Arial" w:hAnsi="Arial" w:cs="Arial"/>
        </w:rPr>
        <w:t>expressão.</w:t>
      </w:r>
    </w:p>
    <w:p w:rsidR="0075148B" w:rsidRPr="001F05A2" w:rsidRDefault="0075148B" w:rsidP="00F149C5">
      <w:pPr>
        <w:jc w:val="both"/>
        <w:rPr>
          <w:rFonts w:ascii="Arial" w:hAnsi="Arial" w:cs="Arial"/>
        </w:rPr>
      </w:pPr>
      <w:r w:rsidRPr="001F05A2">
        <w:rPr>
          <w:rFonts w:ascii="Arial" w:hAnsi="Arial" w:cs="Arial"/>
          <w:b/>
        </w:rPr>
        <w:t xml:space="preserve">2º Parágrafo: </w:t>
      </w:r>
      <w:r w:rsidRPr="001F05A2">
        <w:rPr>
          <w:rFonts w:ascii="Arial" w:hAnsi="Arial" w:cs="Arial"/>
        </w:rPr>
        <w:t>Reescrito conforme sugestão do avaliador</w:t>
      </w:r>
      <w:r w:rsidR="00D96337">
        <w:rPr>
          <w:rFonts w:ascii="Arial" w:hAnsi="Arial" w:cs="Arial"/>
        </w:rPr>
        <w:t xml:space="preserve"> para melhor entendimento;</w:t>
      </w:r>
      <w:r w:rsidR="001F05A2" w:rsidRPr="001F05A2">
        <w:rPr>
          <w:rFonts w:ascii="Arial" w:hAnsi="Arial" w:cs="Arial"/>
        </w:rPr>
        <w:t xml:space="preserve"> </w:t>
      </w:r>
    </w:p>
    <w:p w:rsidR="001F05A2" w:rsidRPr="001F05A2" w:rsidRDefault="001F05A2" w:rsidP="00F149C5">
      <w:pPr>
        <w:ind w:left="708"/>
        <w:jc w:val="both"/>
        <w:rPr>
          <w:rFonts w:ascii="Arial" w:hAnsi="Arial" w:cs="Arial"/>
          <w:sz w:val="20"/>
          <w:szCs w:val="20"/>
        </w:rPr>
      </w:pPr>
      <w:r w:rsidRPr="00AF782E">
        <w:rPr>
          <w:rFonts w:ascii="Arial" w:hAnsi="Arial" w:cs="Arial"/>
          <w:u w:val="single"/>
        </w:rPr>
        <w:t>Parágrafo anterior:</w:t>
      </w:r>
      <w:r w:rsidRPr="001F05A2">
        <w:rPr>
          <w:rFonts w:ascii="Arial" w:hAnsi="Arial" w:cs="Arial"/>
        </w:rPr>
        <w:t xml:space="preserve"> “</w:t>
      </w:r>
      <w:r w:rsidRPr="001F05A2">
        <w:rPr>
          <w:rFonts w:ascii="Arial" w:hAnsi="Arial" w:cs="Arial"/>
          <w:sz w:val="20"/>
          <w:szCs w:val="20"/>
        </w:rPr>
        <w:t xml:space="preserve">Como toda modalidade de tratamento que envolve grande precisão na sua execução, um Programa de Qualidade deve ser </w:t>
      </w:r>
      <w:proofErr w:type="gramStart"/>
      <w:r w:rsidRPr="001F05A2">
        <w:rPr>
          <w:rFonts w:ascii="Arial" w:hAnsi="Arial" w:cs="Arial"/>
          <w:sz w:val="20"/>
          <w:szCs w:val="20"/>
        </w:rPr>
        <w:t>implementado</w:t>
      </w:r>
      <w:proofErr w:type="gramEnd"/>
      <w:r w:rsidRPr="001F05A2">
        <w:rPr>
          <w:rFonts w:ascii="Arial" w:hAnsi="Arial" w:cs="Arial"/>
          <w:sz w:val="20"/>
          <w:szCs w:val="20"/>
        </w:rPr>
        <w:t xml:space="preserve"> e realizado periodicamente, com abrangência suficiente para que todos os testes necessários assegurem a funcionalidade dos aceleradores, colimadores </w:t>
      </w:r>
      <w:proofErr w:type="spellStart"/>
      <w:r w:rsidRPr="001F05A2">
        <w:rPr>
          <w:rFonts w:ascii="Arial" w:hAnsi="Arial" w:cs="Arial"/>
          <w:sz w:val="20"/>
          <w:szCs w:val="20"/>
        </w:rPr>
        <w:t>multilâminas</w:t>
      </w:r>
      <w:proofErr w:type="spellEnd"/>
      <w:r w:rsidRPr="001F05A2">
        <w:rPr>
          <w:rFonts w:ascii="Arial" w:hAnsi="Arial" w:cs="Arial"/>
          <w:sz w:val="20"/>
          <w:szCs w:val="20"/>
        </w:rPr>
        <w:t xml:space="preserve"> (MLC) e sistemas de planejamento, mantendo-se dentro de limites de tolerância definidos</w:t>
      </w:r>
      <w:r w:rsidRPr="001F05A2">
        <w:rPr>
          <w:rFonts w:ascii="Arial" w:hAnsi="Arial" w:cs="Arial"/>
          <w:sz w:val="20"/>
          <w:szCs w:val="20"/>
          <w:vertAlign w:val="superscript"/>
        </w:rPr>
        <w:t>3</w:t>
      </w:r>
      <w:r w:rsidRPr="001F05A2">
        <w:rPr>
          <w:rFonts w:ascii="Arial" w:hAnsi="Arial" w:cs="Arial"/>
          <w:sz w:val="20"/>
          <w:szCs w:val="20"/>
        </w:rPr>
        <w:t>”</w:t>
      </w:r>
      <w:r w:rsidR="00F050A8">
        <w:rPr>
          <w:rFonts w:ascii="Arial" w:hAnsi="Arial" w:cs="Arial"/>
          <w:sz w:val="20"/>
          <w:szCs w:val="20"/>
        </w:rPr>
        <w:t>;</w:t>
      </w:r>
    </w:p>
    <w:p w:rsidR="001F05A2" w:rsidRPr="001F05A2" w:rsidRDefault="001F05A2" w:rsidP="00F149C5">
      <w:pPr>
        <w:ind w:left="708"/>
        <w:jc w:val="both"/>
        <w:rPr>
          <w:rFonts w:ascii="Arial" w:hAnsi="Arial" w:cs="Arial"/>
          <w:sz w:val="20"/>
          <w:szCs w:val="20"/>
        </w:rPr>
      </w:pPr>
      <w:r w:rsidRPr="00AF782E">
        <w:rPr>
          <w:rFonts w:ascii="Arial" w:hAnsi="Arial" w:cs="Arial"/>
          <w:sz w:val="20"/>
          <w:szCs w:val="20"/>
          <w:u w:val="single"/>
        </w:rPr>
        <w:t>Parágrafo reescrito:</w:t>
      </w:r>
      <w:r w:rsidRPr="001F05A2">
        <w:rPr>
          <w:rFonts w:ascii="Arial" w:hAnsi="Arial" w:cs="Arial"/>
          <w:sz w:val="20"/>
          <w:szCs w:val="20"/>
        </w:rPr>
        <w:t xml:space="preserve"> “Como toda modalidade de tratamento que envolve grande precisão na sua execução, </w:t>
      </w:r>
      <w:r w:rsidRPr="001F05A2">
        <w:rPr>
          <w:rFonts w:ascii="Arial" w:hAnsi="Arial" w:cs="Arial"/>
          <w:color w:val="FF0000"/>
          <w:sz w:val="20"/>
          <w:szCs w:val="20"/>
        </w:rPr>
        <w:t xml:space="preserve">deve-se </w:t>
      </w:r>
      <w:proofErr w:type="gramStart"/>
      <w:r w:rsidRPr="001F05A2">
        <w:rPr>
          <w:rFonts w:ascii="Arial" w:hAnsi="Arial" w:cs="Arial"/>
          <w:color w:val="FF0000"/>
          <w:sz w:val="20"/>
          <w:szCs w:val="20"/>
        </w:rPr>
        <w:t>implementar</w:t>
      </w:r>
      <w:proofErr w:type="gramEnd"/>
      <w:r w:rsidRPr="001F05A2">
        <w:rPr>
          <w:rFonts w:ascii="Arial" w:hAnsi="Arial" w:cs="Arial"/>
          <w:color w:val="FF0000"/>
          <w:sz w:val="20"/>
          <w:szCs w:val="20"/>
        </w:rPr>
        <w:t xml:space="preserve"> </w:t>
      </w:r>
      <w:r w:rsidRPr="001F05A2">
        <w:rPr>
          <w:rFonts w:ascii="Arial" w:hAnsi="Arial" w:cs="Arial"/>
          <w:sz w:val="20"/>
          <w:szCs w:val="20"/>
        </w:rPr>
        <w:t xml:space="preserve">um Programa de Qualidade e </w:t>
      </w:r>
      <w:r w:rsidRPr="001F05A2">
        <w:rPr>
          <w:rFonts w:ascii="Arial" w:hAnsi="Arial" w:cs="Arial"/>
          <w:color w:val="FF0000"/>
          <w:sz w:val="20"/>
          <w:szCs w:val="20"/>
        </w:rPr>
        <w:t>deve-se realiza-lo</w:t>
      </w:r>
      <w:r w:rsidRPr="001F05A2">
        <w:rPr>
          <w:rFonts w:ascii="Arial" w:hAnsi="Arial" w:cs="Arial"/>
          <w:sz w:val="20"/>
          <w:szCs w:val="20"/>
        </w:rPr>
        <w:t xml:space="preserve"> periodicamente, com abrangência suficiente para que os testes </w:t>
      </w:r>
      <w:r w:rsidRPr="001F05A2">
        <w:rPr>
          <w:rFonts w:ascii="Arial" w:hAnsi="Arial" w:cs="Arial"/>
          <w:color w:val="FF0000"/>
          <w:sz w:val="20"/>
          <w:szCs w:val="20"/>
        </w:rPr>
        <w:t>realizados</w:t>
      </w:r>
      <w:r w:rsidRPr="001F05A2">
        <w:rPr>
          <w:rFonts w:ascii="Arial" w:hAnsi="Arial" w:cs="Arial"/>
          <w:sz w:val="20"/>
          <w:szCs w:val="20"/>
        </w:rPr>
        <w:t xml:space="preserve"> assegurem a funcionalidade dos aceleradores, colimadores </w:t>
      </w:r>
      <w:proofErr w:type="spellStart"/>
      <w:r w:rsidRPr="001F05A2">
        <w:rPr>
          <w:rFonts w:ascii="Arial" w:hAnsi="Arial" w:cs="Arial"/>
          <w:sz w:val="20"/>
          <w:szCs w:val="20"/>
        </w:rPr>
        <w:t>multilâminas</w:t>
      </w:r>
      <w:proofErr w:type="spellEnd"/>
      <w:r w:rsidRPr="001F05A2">
        <w:rPr>
          <w:rFonts w:ascii="Arial" w:hAnsi="Arial" w:cs="Arial"/>
          <w:sz w:val="20"/>
          <w:szCs w:val="20"/>
        </w:rPr>
        <w:t xml:space="preserve"> (MLC) e sistemas de planejamento, mantendo-se dentro de limites de tolerância definidos </w:t>
      </w:r>
      <w:r w:rsidRPr="001F05A2">
        <w:rPr>
          <w:rFonts w:ascii="Arial" w:hAnsi="Arial" w:cs="Arial"/>
          <w:color w:val="FF0000"/>
          <w:sz w:val="20"/>
          <w:szCs w:val="20"/>
        </w:rPr>
        <w:t>em protocolos</w:t>
      </w:r>
      <w:r w:rsidRPr="001F05A2">
        <w:rPr>
          <w:rFonts w:ascii="Arial" w:hAnsi="Arial" w:cs="Arial"/>
          <w:sz w:val="20"/>
          <w:szCs w:val="20"/>
          <w:vertAlign w:val="superscript"/>
        </w:rPr>
        <w:t>3</w:t>
      </w:r>
      <w:r w:rsidR="00F050A8">
        <w:rPr>
          <w:rFonts w:ascii="Arial" w:hAnsi="Arial" w:cs="Arial"/>
          <w:sz w:val="20"/>
          <w:szCs w:val="20"/>
        </w:rPr>
        <w:t>”.</w:t>
      </w:r>
    </w:p>
    <w:p w:rsidR="001F05A2" w:rsidRDefault="001F05A2" w:rsidP="00F149C5">
      <w:pPr>
        <w:jc w:val="both"/>
        <w:rPr>
          <w:rFonts w:ascii="Arial" w:hAnsi="Arial" w:cs="Arial"/>
          <w:sz w:val="20"/>
          <w:szCs w:val="20"/>
        </w:rPr>
      </w:pPr>
      <w:r w:rsidRPr="001F05A2">
        <w:rPr>
          <w:rFonts w:ascii="Arial" w:hAnsi="Arial" w:cs="Arial"/>
          <w:b/>
          <w:sz w:val="20"/>
          <w:szCs w:val="20"/>
        </w:rPr>
        <w:t xml:space="preserve">3º Parágrafo, 4ª </w:t>
      </w:r>
      <w:r w:rsidR="00275FDC">
        <w:rPr>
          <w:rFonts w:ascii="Arial" w:hAnsi="Arial" w:cs="Arial"/>
          <w:b/>
          <w:sz w:val="20"/>
          <w:szCs w:val="20"/>
        </w:rPr>
        <w:t>L</w:t>
      </w:r>
      <w:r w:rsidRPr="001F05A2">
        <w:rPr>
          <w:rFonts w:ascii="Arial" w:hAnsi="Arial" w:cs="Arial"/>
          <w:b/>
          <w:sz w:val="20"/>
          <w:szCs w:val="20"/>
        </w:rPr>
        <w:t>inha:</w:t>
      </w:r>
      <w:r>
        <w:rPr>
          <w:rFonts w:ascii="Arial" w:hAnsi="Arial" w:cs="Arial"/>
          <w:sz w:val="20"/>
          <w:szCs w:val="20"/>
        </w:rPr>
        <w:t xml:space="preserve"> Acréscimo de “Pode-se citar” no início da sentença;</w:t>
      </w:r>
    </w:p>
    <w:p w:rsidR="001F05A2" w:rsidRDefault="00275FDC" w:rsidP="00F149C5">
      <w:pPr>
        <w:jc w:val="both"/>
        <w:rPr>
          <w:rFonts w:ascii="Arial" w:hAnsi="Arial" w:cs="Arial"/>
          <w:sz w:val="20"/>
          <w:szCs w:val="20"/>
        </w:rPr>
      </w:pPr>
      <w:r>
        <w:rPr>
          <w:rFonts w:ascii="Arial" w:hAnsi="Arial" w:cs="Arial"/>
          <w:b/>
          <w:sz w:val="20"/>
          <w:szCs w:val="20"/>
        </w:rPr>
        <w:t>6º Parágrafo, 8ª L</w:t>
      </w:r>
      <w:r w:rsidR="001F05A2" w:rsidRPr="001F05A2">
        <w:rPr>
          <w:rFonts w:ascii="Arial" w:hAnsi="Arial" w:cs="Arial"/>
          <w:b/>
          <w:sz w:val="20"/>
          <w:szCs w:val="20"/>
        </w:rPr>
        <w:t>inha:</w:t>
      </w:r>
      <w:r w:rsidR="008A2915">
        <w:rPr>
          <w:rFonts w:ascii="Arial" w:hAnsi="Arial" w:cs="Arial"/>
          <w:sz w:val="20"/>
          <w:szCs w:val="20"/>
        </w:rPr>
        <w:t xml:space="preserve"> C</w:t>
      </w:r>
      <w:r w:rsidR="001F05A2">
        <w:rPr>
          <w:rFonts w:ascii="Arial" w:hAnsi="Arial" w:cs="Arial"/>
          <w:sz w:val="20"/>
          <w:szCs w:val="20"/>
        </w:rPr>
        <w:t>orreção de “referem-se” para “se referem”;</w:t>
      </w:r>
    </w:p>
    <w:p w:rsidR="002D213B" w:rsidRDefault="002D213B" w:rsidP="00F149C5">
      <w:pPr>
        <w:jc w:val="both"/>
        <w:rPr>
          <w:rFonts w:ascii="Arial" w:hAnsi="Arial" w:cs="Arial"/>
          <w:sz w:val="20"/>
          <w:szCs w:val="20"/>
        </w:rPr>
      </w:pPr>
      <w:r w:rsidRPr="002D213B">
        <w:rPr>
          <w:rFonts w:ascii="Arial" w:hAnsi="Arial" w:cs="Arial"/>
          <w:b/>
          <w:sz w:val="20"/>
          <w:szCs w:val="20"/>
        </w:rPr>
        <w:t>8º Parágrafo:</w:t>
      </w:r>
      <w:r>
        <w:rPr>
          <w:rFonts w:ascii="Arial" w:hAnsi="Arial" w:cs="Arial"/>
          <w:sz w:val="20"/>
          <w:szCs w:val="20"/>
        </w:rPr>
        <w:t xml:space="preserve"> Reescrito conforme sugestão do avaliad</w:t>
      </w:r>
      <w:r w:rsidR="00D96337">
        <w:rPr>
          <w:rFonts w:ascii="Arial" w:hAnsi="Arial" w:cs="Arial"/>
          <w:sz w:val="20"/>
          <w:szCs w:val="20"/>
        </w:rPr>
        <w:t>or para melhor entendimento</w:t>
      </w:r>
      <w:r w:rsidR="007460CF">
        <w:rPr>
          <w:rFonts w:ascii="Arial" w:hAnsi="Arial" w:cs="Arial"/>
          <w:sz w:val="20"/>
          <w:szCs w:val="20"/>
        </w:rPr>
        <w:t>, porém não exatamente como sugerido por questão de concordância gramatical</w:t>
      </w:r>
      <w:r w:rsidR="00D96337">
        <w:rPr>
          <w:rFonts w:ascii="Arial" w:hAnsi="Arial" w:cs="Arial"/>
          <w:sz w:val="20"/>
          <w:szCs w:val="20"/>
        </w:rPr>
        <w:t>;</w:t>
      </w:r>
    </w:p>
    <w:p w:rsidR="002D213B" w:rsidRDefault="002D213B" w:rsidP="00F149C5">
      <w:pPr>
        <w:ind w:left="708"/>
        <w:jc w:val="both"/>
        <w:rPr>
          <w:rFonts w:ascii="Arial" w:hAnsi="Arial" w:cs="Arial"/>
          <w:sz w:val="20"/>
          <w:szCs w:val="20"/>
        </w:rPr>
      </w:pPr>
      <w:r w:rsidRPr="00AF782E">
        <w:rPr>
          <w:rFonts w:ascii="Arial" w:hAnsi="Arial" w:cs="Arial"/>
          <w:sz w:val="20"/>
          <w:szCs w:val="20"/>
          <w:u w:val="single"/>
        </w:rPr>
        <w:t>Parágrafo anterior:</w:t>
      </w:r>
      <w:r>
        <w:rPr>
          <w:rFonts w:ascii="Arial" w:hAnsi="Arial" w:cs="Arial"/>
          <w:sz w:val="20"/>
          <w:szCs w:val="20"/>
        </w:rPr>
        <w:t xml:space="preserve"> “</w:t>
      </w:r>
      <w:r w:rsidRPr="00A51644">
        <w:rPr>
          <w:rFonts w:ascii="Arial" w:hAnsi="Arial" w:cs="Arial"/>
          <w:sz w:val="20"/>
          <w:szCs w:val="20"/>
        </w:rPr>
        <w:t xml:space="preserve">Deste modo, este trabalho tem como objetivo fazer um levantamento retrospectivo dos pontos reprovados na análise gama de planejamentos da região de cabeça e pescoço realizados entre o período de janeiro de 2016 </w:t>
      </w:r>
      <w:r>
        <w:rPr>
          <w:rFonts w:ascii="Arial" w:hAnsi="Arial" w:cs="Arial"/>
          <w:sz w:val="20"/>
          <w:szCs w:val="20"/>
        </w:rPr>
        <w:t>a</w:t>
      </w:r>
      <w:r w:rsidRPr="00A51644">
        <w:rPr>
          <w:rFonts w:ascii="Arial" w:hAnsi="Arial" w:cs="Arial"/>
          <w:sz w:val="20"/>
          <w:szCs w:val="20"/>
        </w:rPr>
        <w:t xml:space="preserve"> </w:t>
      </w:r>
      <w:r w:rsidRPr="00A51644">
        <w:rPr>
          <w:rFonts w:ascii="Arial" w:hAnsi="Arial" w:cs="Arial"/>
          <w:sz w:val="20"/>
          <w:szCs w:val="20"/>
        </w:rPr>
        <w:lastRenderedPageBreak/>
        <w:t>novembro de 2017</w:t>
      </w:r>
      <w:r>
        <w:rPr>
          <w:rFonts w:ascii="Arial" w:hAnsi="Arial" w:cs="Arial"/>
          <w:sz w:val="20"/>
          <w:szCs w:val="20"/>
        </w:rPr>
        <w:t>. A</w:t>
      </w:r>
      <w:r w:rsidRPr="00A51644">
        <w:rPr>
          <w:rFonts w:ascii="Arial" w:hAnsi="Arial" w:cs="Arial"/>
          <w:sz w:val="20"/>
          <w:szCs w:val="20"/>
        </w:rPr>
        <w:t xml:space="preserve">lém </w:t>
      </w:r>
      <w:r>
        <w:rPr>
          <w:rFonts w:ascii="Arial" w:hAnsi="Arial" w:cs="Arial"/>
          <w:sz w:val="20"/>
          <w:szCs w:val="20"/>
        </w:rPr>
        <w:t>disso, pretende</w:t>
      </w:r>
      <w:r w:rsidRPr="00A51644">
        <w:rPr>
          <w:rFonts w:ascii="Arial" w:hAnsi="Arial" w:cs="Arial"/>
          <w:sz w:val="20"/>
          <w:szCs w:val="20"/>
        </w:rPr>
        <w:t xml:space="preserve"> verificar se os mesmos seguem um padrão tanto na proporção de reprovação de pontos com </w:t>
      </w:r>
      <w:proofErr w:type="spellStart"/>
      <w:r w:rsidRPr="00A51644">
        <w:rPr>
          <w:rFonts w:ascii="Arial" w:hAnsi="Arial" w:cs="Arial"/>
          <w:sz w:val="20"/>
          <w:szCs w:val="20"/>
        </w:rPr>
        <w:t>sobredose</w:t>
      </w:r>
      <w:proofErr w:type="spellEnd"/>
      <w:r w:rsidRPr="00A51644">
        <w:rPr>
          <w:rFonts w:ascii="Arial" w:hAnsi="Arial" w:cs="Arial"/>
          <w:sz w:val="20"/>
          <w:szCs w:val="20"/>
        </w:rPr>
        <w:t xml:space="preserve"> e </w:t>
      </w:r>
      <w:proofErr w:type="spellStart"/>
      <w:r w:rsidRPr="00A51644">
        <w:rPr>
          <w:rFonts w:ascii="Arial" w:hAnsi="Arial" w:cs="Arial"/>
          <w:sz w:val="20"/>
          <w:szCs w:val="20"/>
        </w:rPr>
        <w:t>subdose</w:t>
      </w:r>
      <w:proofErr w:type="spellEnd"/>
      <w:r w:rsidRPr="00A51644">
        <w:rPr>
          <w:rFonts w:ascii="Arial" w:hAnsi="Arial" w:cs="Arial"/>
          <w:sz w:val="20"/>
          <w:szCs w:val="20"/>
        </w:rPr>
        <w:t>, quanto espacialmente na localização destes pontos reprovados, considerando que nesta região anatômica há uma maior complexidade nas fluências geradas necessárias para garantir uma melhor conformidade nos volumes de tratamentos,</w:t>
      </w:r>
      <w:r>
        <w:rPr>
          <w:rFonts w:ascii="Arial" w:hAnsi="Arial" w:cs="Arial"/>
          <w:sz w:val="20"/>
          <w:szCs w:val="20"/>
        </w:rPr>
        <w:t xml:space="preserve"> minimizando</w:t>
      </w:r>
      <w:r w:rsidRPr="00A51644">
        <w:rPr>
          <w:rFonts w:ascii="Arial" w:hAnsi="Arial" w:cs="Arial"/>
          <w:sz w:val="20"/>
          <w:szCs w:val="20"/>
        </w:rPr>
        <w:t xml:space="preserve"> a dose em órgãos de risco.</w:t>
      </w:r>
      <w:r>
        <w:rPr>
          <w:rFonts w:ascii="Arial" w:hAnsi="Arial" w:cs="Arial"/>
          <w:sz w:val="20"/>
          <w:szCs w:val="20"/>
        </w:rPr>
        <w:t>”</w:t>
      </w:r>
      <w:r w:rsidR="00F050A8">
        <w:rPr>
          <w:rFonts w:ascii="Arial" w:hAnsi="Arial" w:cs="Arial"/>
          <w:sz w:val="20"/>
          <w:szCs w:val="20"/>
        </w:rPr>
        <w:t>;</w:t>
      </w:r>
    </w:p>
    <w:p w:rsidR="007460CF" w:rsidRDefault="002D213B" w:rsidP="007460CF">
      <w:pPr>
        <w:pStyle w:val="SemEspaamento"/>
        <w:ind w:left="708" w:firstLine="187"/>
        <w:jc w:val="both"/>
        <w:rPr>
          <w:rFonts w:ascii="Arial" w:hAnsi="Arial" w:cs="Arial"/>
          <w:sz w:val="20"/>
          <w:szCs w:val="20"/>
        </w:rPr>
      </w:pPr>
      <w:r w:rsidRPr="00AF782E">
        <w:rPr>
          <w:rFonts w:ascii="Arial" w:hAnsi="Arial" w:cs="Arial"/>
          <w:sz w:val="20"/>
          <w:szCs w:val="20"/>
          <w:u w:val="single"/>
        </w:rPr>
        <w:t xml:space="preserve">Parágrafo reescrito: </w:t>
      </w:r>
      <w:r>
        <w:rPr>
          <w:rFonts w:ascii="Arial" w:hAnsi="Arial" w:cs="Arial"/>
          <w:sz w:val="20"/>
          <w:szCs w:val="20"/>
        </w:rPr>
        <w:t>“</w:t>
      </w:r>
      <w:r w:rsidRPr="00A51644">
        <w:rPr>
          <w:rFonts w:ascii="Arial" w:hAnsi="Arial" w:cs="Arial"/>
          <w:sz w:val="20"/>
          <w:szCs w:val="20"/>
        </w:rPr>
        <w:t xml:space="preserve">Deste modo, este trabalho tem como objetivo fazer um levantamento retrospectivo dos pontos reprovados na análise gama de planejamentos da região de cabeça e pescoço realizados </w:t>
      </w:r>
      <w:r w:rsidRPr="00976FF9">
        <w:rPr>
          <w:rFonts w:ascii="Arial" w:hAnsi="Arial" w:cs="Arial"/>
          <w:b/>
          <w:color w:val="FF0000"/>
          <w:sz w:val="20"/>
          <w:szCs w:val="20"/>
        </w:rPr>
        <w:t>no período</w:t>
      </w:r>
      <w:r w:rsidRPr="00A51644">
        <w:rPr>
          <w:rFonts w:ascii="Arial" w:hAnsi="Arial" w:cs="Arial"/>
          <w:sz w:val="20"/>
          <w:szCs w:val="20"/>
        </w:rPr>
        <w:t xml:space="preserve"> de janeiro de 2016 </w:t>
      </w:r>
      <w:r>
        <w:rPr>
          <w:rFonts w:ascii="Arial" w:hAnsi="Arial" w:cs="Arial"/>
          <w:sz w:val="20"/>
          <w:szCs w:val="20"/>
        </w:rPr>
        <w:t>a</w:t>
      </w:r>
      <w:r w:rsidRPr="00A51644">
        <w:rPr>
          <w:rFonts w:ascii="Arial" w:hAnsi="Arial" w:cs="Arial"/>
          <w:sz w:val="20"/>
          <w:szCs w:val="20"/>
        </w:rPr>
        <w:t xml:space="preserve"> novembro de 2017</w:t>
      </w:r>
      <w:r>
        <w:rPr>
          <w:rFonts w:ascii="Arial" w:hAnsi="Arial" w:cs="Arial"/>
          <w:sz w:val="20"/>
          <w:szCs w:val="20"/>
        </w:rPr>
        <w:t>. A</w:t>
      </w:r>
      <w:r w:rsidRPr="00A51644">
        <w:rPr>
          <w:rFonts w:ascii="Arial" w:hAnsi="Arial" w:cs="Arial"/>
          <w:sz w:val="20"/>
          <w:szCs w:val="20"/>
        </w:rPr>
        <w:t xml:space="preserve">lém </w:t>
      </w:r>
      <w:r>
        <w:rPr>
          <w:rFonts w:ascii="Arial" w:hAnsi="Arial" w:cs="Arial"/>
          <w:sz w:val="20"/>
          <w:szCs w:val="20"/>
        </w:rPr>
        <w:t>disso, pretende</w:t>
      </w:r>
      <w:r w:rsidRPr="00A51644">
        <w:rPr>
          <w:rFonts w:ascii="Arial" w:hAnsi="Arial" w:cs="Arial"/>
          <w:sz w:val="20"/>
          <w:szCs w:val="20"/>
        </w:rPr>
        <w:t xml:space="preserve"> verificar se os </w:t>
      </w:r>
      <w:r w:rsidRPr="00976FF9">
        <w:rPr>
          <w:rFonts w:ascii="Arial" w:hAnsi="Arial" w:cs="Arial"/>
          <w:b/>
          <w:color w:val="FF0000"/>
          <w:sz w:val="20"/>
          <w:szCs w:val="20"/>
        </w:rPr>
        <w:t>pontos</w:t>
      </w:r>
      <w:r>
        <w:rPr>
          <w:rFonts w:ascii="Arial" w:hAnsi="Arial" w:cs="Arial"/>
          <w:b/>
          <w:color w:val="FF0000"/>
          <w:sz w:val="20"/>
          <w:szCs w:val="20"/>
        </w:rPr>
        <w:t xml:space="preserve"> reprovados</w:t>
      </w:r>
      <w:r w:rsidRPr="00976FF9">
        <w:rPr>
          <w:rFonts w:ascii="Arial" w:hAnsi="Arial" w:cs="Arial"/>
          <w:b/>
          <w:color w:val="FF0000"/>
          <w:sz w:val="20"/>
          <w:szCs w:val="20"/>
        </w:rPr>
        <w:t xml:space="preserve"> </w:t>
      </w:r>
      <w:r w:rsidRPr="00A51644">
        <w:rPr>
          <w:rFonts w:ascii="Arial" w:hAnsi="Arial" w:cs="Arial"/>
          <w:sz w:val="20"/>
          <w:szCs w:val="20"/>
        </w:rPr>
        <w:t xml:space="preserve">seguem um padrão tanto na proporção de reprovação com </w:t>
      </w:r>
      <w:proofErr w:type="spellStart"/>
      <w:r w:rsidRPr="00A51644">
        <w:rPr>
          <w:rFonts w:ascii="Arial" w:hAnsi="Arial" w:cs="Arial"/>
          <w:sz w:val="20"/>
          <w:szCs w:val="20"/>
        </w:rPr>
        <w:t>sobredose</w:t>
      </w:r>
      <w:proofErr w:type="spellEnd"/>
      <w:r w:rsidRPr="00A51644">
        <w:rPr>
          <w:rFonts w:ascii="Arial" w:hAnsi="Arial" w:cs="Arial"/>
          <w:sz w:val="20"/>
          <w:szCs w:val="20"/>
        </w:rPr>
        <w:t xml:space="preserve"> e </w:t>
      </w:r>
      <w:proofErr w:type="spellStart"/>
      <w:r w:rsidRPr="00A51644">
        <w:rPr>
          <w:rFonts w:ascii="Arial" w:hAnsi="Arial" w:cs="Arial"/>
          <w:sz w:val="20"/>
          <w:szCs w:val="20"/>
        </w:rPr>
        <w:t>subdose</w:t>
      </w:r>
      <w:proofErr w:type="spellEnd"/>
      <w:r w:rsidRPr="00A51644">
        <w:rPr>
          <w:rFonts w:ascii="Arial" w:hAnsi="Arial" w:cs="Arial"/>
          <w:sz w:val="20"/>
          <w:szCs w:val="20"/>
        </w:rPr>
        <w:t xml:space="preserve">, quanto espacialmente na </w:t>
      </w:r>
      <w:r w:rsidRPr="00976FF9">
        <w:rPr>
          <w:rFonts w:ascii="Arial" w:hAnsi="Arial" w:cs="Arial"/>
          <w:b/>
          <w:color w:val="FF0000"/>
          <w:sz w:val="20"/>
          <w:szCs w:val="20"/>
        </w:rPr>
        <w:t>sua</w:t>
      </w:r>
      <w:r>
        <w:rPr>
          <w:rFonts w:ascii="Arial" w:hAnsi="Arial" w:cs="Arial"/>
          <w:sz w:val="20"/>
          <w:szCs w:val="20"/>
        </w:rPr>
        <w:t xml:space="preserve"> </w:t>
      </w:r>
      <w:r w:rsidRPr="00A51644">
        <w:rPr>
          <w:rFonts w:ascii="Arial" w:hAnsi="Arial" w:cs="Arial"/>
          <w:sz w:val="20"/>
          <w:szCs w:val="20"/>
        </w:rPr>
        <w:t>localização</w:t>
      </w:r>
      <w:r w:rsidRPr="007460CF">
        <w:rPr>
          <w:rFonts w:ascii="Arial" w:hAnsi="Arial" w:cs="Arial"/>
          <w:b/>
          <w:sz w:val="20"/>
          <w:szCs w:val="20"/>
        </w:rPr>
        <w:t xml:space="preserve">. </w:t>
      </w:r>
      <w:r w:rsidR="007460CF" w:rsidRPr="007460CF">
        <w:rPr>
          <w:rFonts w:ascii="Arial" w:hAnsi="Arial" w:cs="Arial"/>
          <w:b/>
          <w:color w:val="FF0000"/>
          <w:sz w:val="20"/>
          <w:szCs w:val="20"/>
        </w:rPr>
        <w:t>Esses aspectos são considerados importantes em planejamentos da região de cabeça e pescoço devido a uma maior complexidade nas fluências geradas</w:t>
      </w:r>
      <w:r w:rsidR="007460CF" w:rsidRPr="007460CF">
        <w:rPr>
          <w:rFonts w:ascii="Arial" w:hAnsi="Arial" w:cs="Arial"/>
          <w:color w:val="FF0000"/>
          <w:sz w:val="20"/>
          <w:szCs w:val="20"/>
        </w:rPr>
        <w:t xml:space="preserve"> </w:t>
      </w:r>
      <w:r w:rsidR="007460CF" w:rsidRPr="00275AD8">
        <w:rPr>
          <w:rFonts w:ascii="Arial" w:hAnsi="Arial" w:cs="Arial"/>
          <w:sz w:val="20"/>
          <w:szCs w:val="20"/>
        </w:rPr>
        <w:t>para garantir uma melhor conformidade nos volumes de tratamentos, minimizando a dose em órgãos de risco</w:t>
      </w:r>
      <w:r w:rsidR="007460CF">
        <w:rPr>
          <w:rFonts w:ascii="Arial" w:hAnsi="Arial" w:cs="Arial"/>
          <w:sz w:val="20"/>
          <w:szCs w:val="20"/>
        </w:rPr>
        <w:t>”</w:t>
      </w:r>
      <w:r w:rsidR="007460CF" w:rsidRPr="00275AD8">
        <w:rPr>
          <w:rFonts w:ascii="Arial" w:hAnsi="Arial" w:cs="Arial"/>
          <w:sz w:val="20"/>
          <w:szCs w:val="20"/>
        </w:rPr>
        <w:t>.</w:t>
      </w:r>
    </w:p>
    <w:p w:rsidR="007460CF" w:rsidRPr="00275AD8" w:rsidRDefault="007460CF" w:rsidP="007460CF">
      <w:pPr>
        <w:pStyle w:val="SemEspaamento"/>
        <w:ind w:firstLine="187"/>
        <w:jc w:val="both"/>
        <w:rPr>
          <w:rFonts w:ascii="Arial" w:hAnsi="Arial" w:cs="Arial"/>
          <w:sz w:val="20"/>
          <w:szCs w:val="20"/>
        </w:rPr>
      </w:pPr>
    </w:p>
    <w:p w:rsidR="00486EAA" w:rsidRPr="003945C6" w:rsidRDefault="00D96337" w:rsidP="00F149C5">
      <w:pPr>
        <w:pStyle w:val="PargrafodaLista"/>
        <w:numPr>
          <w:ilvl w:val="0"/>
          <w:numId w:val="1"/>
        </w:numPr>
        <w:jc w:val="both"/>
        <w:rPr>
          <w:rFonts w:ascii="Arial" w:hAnsi="Arial" w:cs="Arial"/>
          <w:b/>
        </w:rPr>
      </w:pPr>
      <w:r w:rsidRPr="003945C6">
        <w:rPr>
          <w:rFonts w:ascii="Arial" w:hAnsi="Arial" w:cs="Arial"/>
          <w:b/>
        </w:rPr>
        <w:t>MATERIAIS E MÉTODOS</w:t>
      </w:r>
    </w:p>
    <w:p w:rsidR="001F05A2" w:rsidRDefault="00D96337" w:rsidP="00F149C5">
      <w:pPr>
        <w:jc w:val="both"/>
        <w:rPr>
          <w:rFonts w:ascii="Arial" w:hAnsi="Arial" w:cs="Arial"/>
          <w:sz w:val="20"/>
        </w:rPr>
      </w:pPr>
      <w:r w:rsidRPr="00D96337">
        <w:rPr>
          <w:rFonts w:ascii="Arial" w:hAnsi="Arial" w:cs="Arial"/>
          <w:b/>
          <w:sz w:val="20"/>
        </w:rPr>
        <w:t>1º Parágrafo:</w:t>
      </w:r>
      <w:r w:rsidRPr="00D96337">
        <w:rPr>
          <w:rFonts w:ascii="Arial" w:hAnsi="Arial" w:cs="Arial"/>
          <w:sz w:val="20"/>
        </w:rPr>
        <w:t xml:space="preserve"> Alteração do formato de apresentação dos materiais solicitados para o</w:t>
      </w:r>
      <w:r>
        <w:rPr>
          <w:rFonts w:ascii="Arial" w:hAnsi="Arial" w:cs="Arial"/>
          <w:sz w:val="20"/>
        </w:rPr>
        <w:t xml:space="preserve"> formato de tópicos em listagem e substituição da pontuação em “7.07 mm” por “7,07 mm”;</w:t>
      </w:r>
    </w:p>
    <w:p w:rsidR="00194F73" w:rsidRDefault="00194F73" w:rsidP="00F149C5">
      <w:pPr>
        <w:jc w:val="both"/>
        <w:rPr>
          <w:rFonts w:ascii="Arial" w:hAnsi="Arial" w:cs="Arial"/>
          <w:sz w:val="20"/>
        </w:rPr>
      </w:pPr>
      <w:r w:rsidRPr="00194F73">
        <w:rPr>
          <w:rFonts w:ascii="Arial" w:hAnsi="Arial" w:cs="Arial"/>
          <w:b/>
          <w:sz w:val="20"/>
        </w:rPr>
        <w:t>Subtítulo 2.1, 1º Parágrafo</w:t>
      </w:r>
      <w:r>
        <w:rPr>
          <w:rFonts w:ascii="Arial" w:hAnsi="Arial" w:cs="Arial"/>
          <w:sz w:val="20"/>
        </w:rPr>
        <w:t>: Retirado informações que foram inseridas no primeiro parágrafo de “Materiais e Métodos”;</w:t>
      </w:r>
    </w:p>
    <w:p w:rsidR="00F149C5" w:rsidRPr="00F149C5" w:rsidRDefault="00F149C5" w:rsidP="00F149C5">
      <w:pPr>
        <w:jc w:val="both"/>
        <w:rPr>
          <w:rFonts w:ascii="Arial" w:hAnsi="Arial" w:cs="Arial"/>
          <w:sz w:val="20"/>
        </w:rPr>
      </w:pPr>
      <w:r w:rsidRPr="00194F73">
        <w:rPr>
          <w:rFonts w:ascii="Arial" w:hAnsi="Arial" w:cs="Arial"/>
          <w:b/>
          <w:sz w:val="20"/>
        </w:rPr>
        <w:t xml:space="preserve">Subtítulo 2.1, </w:t>
      </w:r>
      <w:r>
        <w:rPr>
          <w:rFonts w:ascii="Arial" w:hAnsi="Arial" w:cs="Arial"/>
          <w:b/>
          <w:sz w:val="20"/>
        </w:rPr>
        <w:t>2</w:t>
      </w:r>
      <w:r w:rsidRPr="00194F73">
        <w:rPr>
          <w:rFonts w:ascii="Arial" w:hAnsi="Arial" w:cs="Arial"/>
          <w:b/>
          <w:sz w:val="20"/>
        </w:rPr>
        <w:t>º Parágrafo</w:t>
      </w:r>
      <w:r>
        <w:rPr>
          <w:rFonts w:ascii="Arial" w:hAnsi="Arial" w:cs="Arial"/>
          <w:b/>
          <w:sz w:val="20"/>
        </w:rPr>
        <w:t>:</w:t>
      </w:r>
      <w:r>
        <w:rPr>
          <w:rFonts w:ascii="Arial" w:hAnsi="Arial" w:cs="Arial"/>
          <w:sz w:val="20"/>
        </w:rPr>
        <w:t xml:space="preserve"> Acréscimo de “para o acelerador”</w:t>
      </w:r>
      <w:r w:rsidR="009636CE">
        <w:rPr>
          <w:rFonts w:ascii="Arial" w:hAnsi="Arial" w:cs="Arial"/>
          <w:sz w:val="20"/>
        </w:rPr>
        <w:t xml:space="preserve"> na segunda linha</w:t>
      </w:r>
      <w:r>
        <w:rPr>
          <w:rFonts w:ascii="Arial" w:hAnsi="Arial" w:cs="Arial"/>
          <w:sz w:val="20"/>
        </w:rPr>
        <w:t>;</w:t>
      </w:r>
    </w:p>
    <w:p w:rsidR="00275FDC" w:rsidRDefault="00275FDC" w:rsidP="00F149C5">
      <w:pPr>
        <w:jc w:val="both"/>
        <w:rPr>
          <w:rFonts w:ascii="Arial" w:hAnsi="Arial" w:cs="Arial"/>
          <w:sz w:val="20"/>
        </w:rPr>
      </w:pPr>
      <w:r w:rsidRPr="00194F73">
        <w:rPr>
          <w:rFonts w:ascii="Arial" w:hAnsi="Arial" w:cs="Arial"/>
          <w:b/>
          <w:sz w:val="20"/>
        </w:rPr>
        <w:t xml:space="preserve">Subtítulo 2.1, </w:t>
      </w:r>
      <w:r w:rsidR="00F149C5">
        <w:rPr>
          <w:rFonts w:ascii="Arial" w:hAnsi="Arial" w:cs="Arial"/>
          <w:b/>
          <w:sz w:val="20"/>
        </w:rPr>
        <w:t>3</w:t>
      </w:r>
      <w:r w:rsidRPr="00194F73">
        <w:rPr>
          <w:rFonts w:ascii="Arial" w:hAnsi="Arial" w:cs="Arial"/>
          <w:b/>
          <w:sz w:val="20"/>
        </w:rPr>
        <w:t>º Parágrafo</w:t>
      </w:r>
      <w:r>
        <w:rPr>
          <w:rFonts w:ascii="Arial" w:hAnsi="Arial" w:cs="Arial"/>
          <w:b/>
          <w:sz w:val="20"/>
        </w:rPr>
        <w:t>, 3ª Linha:</w:t>
      </w:r>
      <w:r>
        <w:rPr>
          <w:rFonts w:ascii="Arial" w:hAnsi="Arial" w:cs="Arial"/>
          <w:sz w:val="20"/>
        </w:rPr>
        <w:t xml:space="preserve"> Substituição de “através da matriz” por “utilizando a matriz”;</w:t>
      </w:r>
    </w:p>
    <w:p w:rsidR="00275FDC" w:rsidRDefault="00F149C5" w:rsidP="00F149C5">
      <w:pPr>
        <w:jc w:val="both"/>
        <w:rPr>
          <w:rFonts w:ascii="Arial" w:hAnsi="Arial" w:cs="Arial"/>
          <w:sz w:val="20"/>
        </w:rPr>
      </w:pPr>
      <w:r w:rsidRPr="00194F73">
        <w:rPr>
          <w:rFonts w:ascii="Arial" w:hAnsi="Arial" w:cs="Arial"/>
          <w:b/>
          <w:sz w:val="20"/>
        </w:rPr>
        <w:t xml:space="preserve">Subtítulo 2.1, </w:t>
      </w:r>
      <w:r>
        <w:rPr>
          <w:rFonts w:ascii="Arial" w:hAnsi="Arial" w:cs="Arial"/>
          <w:b/>
          <w:sz w:val="20"/>
        </w:rPr>
        <w:t>4</w:t>
      </w:r>
      <w:r w:rsidRPr="00194F73">
        <w:rPr>
          <w:rFonts w:ascii="Arial" w:hAnsi="Arial" w:cs="Arial"/>
          <w:b/>
          <w:sz w:val="20"/>
        </w:rPr>
        <w:t>º Parágrafo</w:t>
      </w:r>
      <w:r w:rsidR="00E47234">
        <w:rPr>
          <w:rFonts w:ascii="Arial" w:hAnsi="Arial" w:cs="Arial"/>
          <w:b/>
          <w:sz w:val="20"/>
        </w:rPr>
        <w:t xml:space="preserve">: </w:t>
      </w:r>
      <w:r w:rsidR="00E47234">
        <w:rPr>
          <w:rFonts w:ascii="Arial" w:hAnsi="Arial" w:cs="Arial"/>
          <w:sz w:val="20"/>
        </w:rPr>
        <w:t>Alterada a sentença “</w:t>
      </w:r>
      <w:r w:rsidR="00E47234" w:rsidRPr="00A51644">
        <w:rPr>
          <w:rFonts w:ascii="Arial" w:hAnsi="Arial" w:cs="Arial"/>
          <w:sz w:val="20"/>
        </w:rPr>
        <w:t>A comparação entre as fluências é feita através da análise gama</w:t>
      </w:r>
      <w:r w:rsidR="00E47234">
        <w:rPr>
          <w:rFonts w:ascii="Arial" w:hAnsi="Arial" w:cs="Arial"/>
          <w:sz w:val="20"/>
          <w:vertAlign w:val="superscript"/>
        </w:rPr>
        <w:t>7</w:t>
      </w:r>
      <w:r w:rsidR="00E47234" w:rsidRPr="00A51644">
        <w:rPr>
          <w:rFonts w:ascii="Arial" w:hAnsi="Arial" w:cs="Arial"/>
          <w:sz w:val="20"/>
        </w:rPr>
        <w:t xml:space="preserve"> com normalização local e medidas de dose absoluta</w:t>
      </w:r>
      <w:r w:rsidR="00E47234">
        <w:rPr>
          <w:rFonts w:ascii="Arial" w:hAnsi="Arial" w:cs="Arial"/>
          <w:sz w:val="20"/>
        </w:rPr>
        <w:t>” por “</w:t>
      </w:r>
      <w:r w:rsidR="00E47234" w:rsidRPr="00A51644">
        <w:rPr>
          <w:rFonts w:ascii="Arial" w:hAnsi="Arial" w:cs="Arial"/>
          <w:sz w:val="20"/>
        </w:rPr>
        <w:t xml:space="preserve">A comparação entre as fluências </w:t>
      </w:r>
      <w:r w:rsidR="00E47234" w:rsidRPr="00381D3C">
        <w:rPr>
          <w:rFonts w:ascii="Arial" w:hAnsi="Arial" w:cs="Arial"/>
          <w:b/>
          <w:color w:val="FF0000"/>
          <w:sz w:val="20"/>
        </w:rPr>
        <w:t>foi feita aplicando-se</w:t>
      </w:r>
      <w:r w:rsidR="00E47234">
        <w:rPr>
          <w:rFonts w:ascii="Arial" w:hAnsi="Arial" w:cs="Arial"/>
          <w:sz w:val="20"/>
        </w:rPr>
        <w:t xml:space="preserve"> </w:t>
      </w:r>
      <w:r w:rsidR="00E47234" w:rsidRPr="00A51644">
        <w:rPr>
          <w:rFonts w:ascii="Arial" w:hAnsi="Arial" w:cs="Arial"/>
          <w:sz w:val="20"/>
        </w:rPr>
        <w:t>a análise gama</w:t>
      </w:r>
      <w:r w:rsidR="00E47234">
        <w:rPr>
          <w:rFonts w:ascii="Arial" w:hAnsi="Arial" w:cs="Arial"/>
          <w:sz w:val="20"/>
          <w:vertAlign w:val="superscript"/>
        </w:rPr>
        <w:t>7</w:t>
      </w:r>
      <w:r w:rsidR="00E47234" w:rsidRPr="00A51644">
        <w:rPr>
          <w:rFonts w:ascii="Arial" w:hAnsi="Arial" w:cs="Arial"/>
          <w:sz w:val="20"/>
        </w:rPr>
        <w:t xml:space="preserve"> com normalização local e </w:t>
      </w:r>
      <w:r w:rsidR="00E47234" w:rsidRPr="00381D3C">
        <w:rPr>
          <w:rFonts w:ascii="Arial" w:hAnsi="Arial" w:cs="Arial"/>
          <w:b/>
          <w:color w:val="FF0000"/>
          <w:sz w:val="20"/>
        </w:rPr>
        <w:t>com</w:t>
      </w:r>
      <w:r w:rsidR="00E47234">
        <w:rPr>
          <w:rFonts w:ascii="Arial" w:hAnsi="Arial" w:cs="Arial"/>
          <w:sz w:val="20"/>
        </w:rPr>
        <w:t xml:space="preserve"> </w:t>
      </w:r>
      <w:r w:rsidR="00E47234" w:rsidRPr="00A51644">
        <w:rPr>
          <w:rFonts w:ascii="Arial" w:hAnsi="Arial" w:cs="Arial"/>
          <w:sz w:val="20"/>
        </w:rPr>
        <w:t>medidas de dose absoluta</w:t>
      </w:r>
      <w:r w:rsidR="00E47234">
        <w:rPr>
          <w:rFonts w:ascii="Arial" w:hAnsi="Arial" w:cs="Arial"/>
          <w:sz w:val="20"/>
        </w:rPr>
        <w:t>”;</w:t>
      </w:r>
    </w:p>
    <w:p w:rsidR="00190E98" w:rsidRDefault="00190E98" w:rsidP="00190E98">
      <w:pPr>
        <w:jc w:val="both"/>
        <w:rPr>
          <w:rFonts w:ascii="Arial" w:hAnsi="Arial" w:cs="Arial"/>
          <w:sz w:val="20"/>
        </w:rPr>
      </w:pPr>
      <w:r w:rsidRPr="00194F73">
        <w:rPr>
          <w:rFonts w:ascii="Arial" w:hAnsi="Arial" w:cs="Arial"/>
          <w:b/>
          <w:sz w:val="20"/>
        </w:rPr>
        <w:t xml:space="preserve">Subtítulo 2.1, </w:t>
      </w:r>
      <w:r>
        <w:rPr>
          <w:rFonts w:ascii="Arial" w:hAnsi="Arial" w:cs="Arial"/>
          <w:b/>
          <w:sz w:val="20"/>
        </w:rPr>
        <w:t>4</w:t>
      </w:r>
      <w:r w:rsidRPr="00194F73">
        <w:rPr>
          <w:rFonts w:ascii="Arial" w:hAnsi="Arial" w:cs="Arial"/>
          <w:b/>
          <w:sz w:val="20"/>
        </w:rPr>
        <w:t>º Parágrafo</w:t>
      </w:r>
      <w:r>
        <w:rPr>
          <w:rFonts w:ascii="Arial" w:hAnsi="Arial" w:cs="Arial"/>
          <w:b/>
          <w:sz w:val="20"/>
        </w:rPr>
        <w:t xml:space="preserve">: </w:t>
      </w:r>
      <w:r>
        <w:rPr>
          <w:rFonts w:ascii="Arial" w:hAnsi="Arial" w:cs="Arial"/>
          <w:sz w:val="20"/>
        </w:rPr>
        <w:t>Foram feitas alterações em algumas palavras da última frase “</w:t>
      </w:r>
      <w:r w:rsidRPr="00A51644">
        <w:rPr>
          <w:rFonts w:ascii="Arial" w:hAnsi="Arial" w:cs="Arial"/>
          <w:sz w:val="20"/>
        </w:rPr>
        <w:t xml:space="preserve">Um valor de </w:t>
      </w:r>
      <w:proofErr w:type="spellStart"/>
      <w:r w:rsidRPr="00A51644">
        <w:rPr>
          <w:rFonts w:ascii="Arial" w:hAnsi="Arial" w:cs="Arial"/>
          <w:i/>
          <w:sz w:val="20"/>
        </w:rPr>
        <w:t>threshold</w:t>
      </w:r>
      <w:proofErr w:type="spellEnd"/>
      <w:r w:rsidRPr="00A51644">
        <w:rPr>
          <w:rFonts w:ascii="Arial" w:hAnsi="Arial" w:cs="Arial"/>
          <w:sz w:val="20"/>
        </w:rPr>
        <w:t xml:space="preserve"> é informado ao software, o qual foi definido como 10%, que corresponde ao valor de dose mínima a ser considerada na avaliação, eliminando áreas de baixa dose</w:t>
      </w:r>
      <w:r>
        <w:rPr>
          <w:rFonts w:ascii="Arial" w:hAnsi="Arial" w:cs="Arial"/>
          <w:sz w:val="20"/>
        </w:rPr>
        <w:t xml:space="preserve"> fora da região de interesse” por “</w:t>
      </w:r>
      <w:r w:rsidRPr="00381D3C">
        <w:rPr>
          <w:rFonts w:ascii="Arial" w:hAnsi="Arial" w:cs="Arial"/>
          <w:b/>
          <w:color w:val="FF0000"/>
          <w:sz w:val="20"/>
        </w:rPr>
        <w:t>O</w:t>
      </w:r>
      <w:r w:rsidRPr="00A51644">
        <w:rPr>
          <w:rFonts w:ascii="Arial" w:hAnsi="Arial" w:cs="Arial"/>
          <w:sz w:val="20"/>
        </w:rPr>
        <w:t xml:space="preserve"> valor de </w:t>
      </w:r>
      <w:proofErr w:type="spellStart"/>
      <w:r w:rsidRPr="00A51644">
        <w:rPr>
          <w:rFonts w:ascii="Arial" w:hAnsi="Arial" w:cs="Arial"/>
          <w:i/>
          <w:sz w:val="20"/>
        </w:rPr>
        <w:t>threshold</w:t>
      </w:r>
      <w:proofErr w:type="spellEnd"/>
      <w:r w:rsidRPr="00A51644">
        <w:rPr>
          <w:rFonts w:ascii="Arial" w:hAnsi="Arial" w:cs="Arial"/>
          <w:sz w:val="20"/>
        </w:rPr>
        <w:t xml:space="preserve"> </w:t>
      </w:r>
      <w:r w:rsidRPr="00381D3C">
        <w:rPr>
          <w:rFonts w:ascii="Arial" w:hAnsi="Arial" w:cs="Arial"/>
          <w:b/>
          <w:color w:val="FF0000"/>
          <w:sz w:val="20"/>
        </w:rPr>
        <w:t>a ser</w:t>
      </w:r>
      <w:r w:rsidRPr="00A51644">
        <w:rPr>
          <w:rFonts w:ascii="Arial" w:hAnsi="Arial" w:cs="Arial"/>
          <w:sz w:val="20"/>
        </w:rPr>
        <w:t xml:space="preserve"> informado ao software</w:t>
      </w:r>
      <w:r>
        <w:rPr>
          <w:rFonts w:ascii="Arial" w:hAnsi="Arial" w:cs="Arial"/>
          <w:sz w:val="20"/>
        </w:rPr>
        <w:t xml:space="preserve"> </w:t>
      </w:r>
      <w:r w:rsidRPr="00A51644">
        <w:rPr>
          <w:rFonts w:ascii="Arial" w:hAnsi="Arial" w:cs="Arial"/>
          <w:sz w:val="20"/>
        </w:rPr>
        <w:t xml:space="preserve">foi definido como 10%, </w:t>
      </w:r>
      <w:r w:rsidRPr="00381D3C">
        <w:rPr>
          <w:rFonts w:ascii="Arial" w:hAnsi="Arial" w:cs="Arial"/>
          <w:b/>
          <w:color w:val="FF0000"/>
          <w:sz w:val="20"/>
        </w:rPr>
        <w:t>ele</w:t>
      </w:r>
      <w:r w:rsidRPr="00A51644">
        <w:rPr>
          <w:rFonts w:ascii="Arial" w:hAnsi="Arial" w:cs="Arial"/>
          <w:sz w:val="20"/>
        </w:rPr>
        <w:t xml:space="preserve"> corresponde ao valor de dose mínima a ser considerada na avaliação,</w:t>
      </w:r>
      <w:r>
        <w:rPr>
          <w:rFonts w:ascii="Arial" w:hAnsi="Arial" w:cs="Arial"/>
          <w:sz w:val="20"/>
        </w:rPr>
        <w:t xml:space="preserve"> </w:t>
      </w:r>
      <w:r w:rsidRPr="00381D3C">
        <w:rPr>
          <w:rFonts w:ascii="Arial" w:hAnsi="Arial" w:cs="Arial"/>
          <w:b/>
          <w:color w:val="FF0000"/>
          <w:sz w:val="20"/>
        </w:rPr>
        <w:t>isso permite eliminar</w:t>
      </w:r>
      <w:r w:rsidRPr="00A51644">
        <w:rPr>
          <w:rFonts w:ascii="Arial" w:hAnsi="Arial" w:cs="Arial"/>
          <w:sz w:val="20"/>
        </w:rPr>
        <w:t xml:space="preserve"> áreas de baixa d</w:t>
      </w:r>
      <w:r>
        <w:rPr>
          <w:rFonts w:ascii="Arial" w:hAnsi="Arial" w:cs="Arial"/>
          <w:sz w:val="20"/>
        </w:rPr>
        <w:t>ose fora da região de interesse”;</w:t>
      </w:r>
    </w:p>
    <w:p w:rsidR="00FD7E6A" w:rsidRPr="00FD7E6A" w:rsidRDefault="00FD7E6A" w:rsidP="00190CCB">
      <w:pPr>
        <w:jc w:val="both"/>
        <w:rPr>
          <w:rFonts w:ascii="Arial" w:hAnsi="Arial" w:cs="Arial"/>
          <w:sz w:val="20"/>
        </w:rPr>
      </w:pPr>
      <w:r>
        <w:rPr>
          <w:rFonts w:ascii="Arial" w:hAnsi="Arial" w:cs="Arial"/>
          <w:b/>
          <w:sz w:val="20"/>
        </w:rPr>
        <w:t xml:space="preserve">Figura 2: </w:t>
      </w:r>
      <w:r>
        <w:rPr>
          <w:rFonts w:ascii="Arial" w:hAnsi="Arial" w:cs="Arial"/>
          <w:sz w:val="20"/>
        </w:rPr>
        <w:t>A palavra “</w:t>
      </w:r>
      <w:proofErr w:type="spellStart"/>
      <w:r>
        <w:rPr>
          <w:rFonts w:ascii="Arial" w:hAnsi="Arial" w:cs="Arial"/>
          <w:sz w:val="20"/>
        </w:rPr>
        <w:t>Patient</w:t>
      </w:r>
      <w:proofErr w:type="spellEnd"/>
      <w:r>
        <w:rPr>
          <w:rFonts w:ascii="Arial" w:hAnsi="Arial" w:cs="Arial"/>
          <w:sz w:val="20"/>
        </w:rPr>
        <w:t>” da legenda da Figura 2</w:t>
      </w:r>
      <w:r w:rsidR="003626B0">
        <w:rPr>
          <w:rFonts w:ascii="Arial" w:hAnsi="Arial" w:cs="Arial"/>
          <w:sz w:val="20"/>
        </w:rPr>
        <w:t xml:space="preserve"> foi formatada</w:t>
      </w:r>
      <w:r>
        <w:rPr>
          <w:rFonts w:ascii="Arial" w:hAnsi="Arial" w:cs="Arial"/>
          <w:sz w:val="20"/>
        </w:rPr>
        <w:t xml:space="preserve"> para </w:t>
      </w:r>
      <w:r w:rsidR="003626B0">
        <w:rPr>
          <w:rFonts w:ascii="Arial" w:hAnsi="Arial" w:cs="Arial"/>
          <w:sz w:val="20"/>
        </w:rPr>
        <w:t>a fonte</w:t>
      </w:r>
      <w:r>
        <w:rPr>
          <w:rFonts w:ascii="Arial" w:hAnsi="Arial" w:cs="Arial"/>
          <w:sz w:val="20"/>
        </w:rPr>
        <w:t xml:space="preserve"> em itálico</w:t>
      </w:r>
      <w:r w:rsidR="00EB3022">
        <w:rPr>
          <w:rFonts w:ascii="Arial" w:hAnsi="Arial" w:cs="Arial"/>
          <w:sz w:val="20"/>
        </w:rPr>
        <w:t xml:space="preserve"> “</w:t>
      </w:r>
      <w:proofErr w:type="spellStart"/>
      <w:r w:rsidR="00EB3022" w:rsidRPr="00EB3022">
        <w:rPr>
          <w:rFonts w:ascii="Arial" w:hAnsi="Arial" w:cs="Arial"/>
          <w:i/>
          <w:sz w:val="20"/>
        </w:rPr>
        <w:t>Patient</w:t>
      </w:r>
      <w:proofErr w:type="spellEnd"/>
      <w:r w:rsidR="00EB3022">
        <w:rPr>
          <w:rFonts w:ascii="Arial" w:hAnsi="Arial" w:cs="Arial"/>
          <w:sz w:val="20"/>
        </w:rPr>
        <w:t>”</w:t>
      </w:r>
      <w:r w:rsidR="00AF64DC">
        <w:rPr>
          <w:rFonts w:ascii="Arial" w:hAnsi="Arial" w:cs="Arial"/>
          <w:sz w:val="20"/>
        </w:rPr>
        <w:t>;</w:t>
      </w:r>
    </w:p>
    <w:p w:rsidR="00190E98" w:rsidRDefault="00190CCB" w:rsidP="00190CCB">
      <w:pPr>
        <w:jc w:val="both"/>
        <w:rPr>
          <w:rFonts w:ascii="Arial" w:hAnsi="Arial" w:cs="Arial"/>
          <w:sz w:val="20"/>
        </w:rPr>
      </w:pPr>
      <w:r>
        <w:rPr>
          <w:rFonts w:ascii="Arial" w:hAnsi="Arial" w:cs="Arial"/>
          <w:b/>
          <w:sz w:val="20"/>
        </w:rPr>
        <w:t>Subtítulo 2.2</w:t>
      </w:r>
      <w:r w:rsidRPr="00194F73">
        <w:rPr>
          <w:rFonts w:ascii="Arial" w:hAnsi="Arial" w:cs="Arial"/>
          <w:b/>
          <w:sz w:val="20"/>
        </w:rPr>
        <w:t>, 1º Parágrafo</w:t>
      </w:r>
      <w:r>
        <w:rPr>
          <w:rFonts w:ascii="Arial" w:hAnsi="Arial" w:cs="Arial"/>
          <w:sz w:val="20"/>
        </w:rPr>
        <w:t xml:space="preserve">, </w:t>
      </w:r>
      <w:r w:rsidRPr="00190CCB">
        <w:rPr>
          <w:rFonts w:ascii="Arial" w:hAnsi="Arial" w:cs="Arial"/>
          <w:b/>
          <w:sz w:val="20"/>
        </w:rPr>
        <w:t>3ª Linha:</w:t>
      </w:r>
      <w:r>
        <w:rPr>
          <w:rFonts w:ascii="Arial" w:hAnsi="Arial" w:cs="Arial"/>
          <w:b/>
          <w:sz w:val="20"/>
        </w:rPr>
        <w:t xml:space="preserve"> </w:t>
      </w:r>
      <w:r w:rsidR="00336A7A">
        <w:rPr>
          <w:rFonts w:ascii="Arial" w:hAnsi="Arial" w:cs="Arial"/>
          <w:sz w:val="20"/>
        </w:rPr>
        <w:t>Substituição de “pela” por “com a”;</w:t>
      </w:r>
    </w:p>
    <w:p w:rsidR="00FF7A5B" w:rsidRDefault="00FF7A5B" w:rsidP="00190CCB">
      <w:pPr>
        <w:jc w:val="both"/>
        <w:rPr>
          <w:rFonts w:ascii="Arial" w:hAnsi="Arial" w:cs="Arial"/>
          <w:sz w:val="20"/>
        </w:rPr>
      </w:pPr>
      <w:r>
        <w:rPr>
          <w:rFonts w:ascii="Arial" w:hAnsi="Arial" w:cs="Arial"/>
          <w:b/>
          <w:sz w:val="20"/>
        </w:rPr>
        <w:t xml:space="preserve">Figura 3: </w:t>
      </w:r>
      <w:r>
        <w:rPr>
          <w:rFonts w:ascii="Arial" w:hAnsi="Arial" w:cs="Arial"/>
          <w:sz w:val="20"/>
        </w:rPr>
        <w:t>Inserido itens “a)” e “</w:t>
      </w:r>
      <w:proofErr w:type="gramStart"/>
      <w:r>
        <w:rPr>
          <w:rFonts w:ascii="Arial" w:hAnsi="Arial" w:cs="Arial"/>
          <w:sz w:val="20"/>
        </w:rPr>
        <w:t>b)</w:t>
      </w:r>
      <w:proofErr w:type="gramEnd"/>
      <w:r>
        <w:rPr>
          <w:rFonts w:ascii="Arial" w:hAnsi="Arial" w:cs="Arial"/>
          <w:sz w:val="20"/>
        </w:rPr>
        <w:t>” para melhor descrição da figura e realizado alteração da legenda de modo a especificar cada item inserido;</w:t>
      </w:r>
    </w:p>
    <w:p w:rsidR="00FF7A5B" w:rsidRPr="003945C6" w:rsidRDefault="000B0EFA" w:rsidP="000B0EFA">
      <w:pPr>
        <w:pStyle w:val="PargrafodaLista"/>
        <w:numPr>
          <w:ilvl w:val="0"/>
          <w:numId w:val="2"/>
        </w:numPr>
        <w:jc w:val="both"/>
        <w:rPr>
          <w:rFonts w:ascii="Arial" w:hAnsi="Arial" w:cs="Arial"/>
          <w:b/>
        </w:rPr>
      </w:pPr>
      <w:r w:rsidRPr="003945C6">
        <w:rPr>
          <w:rFonts w:ascii="Arial" w:hAnsi="Arial" w:cs="Arial"/>
          <w:b/>
        </w:rPr>
        <w:t>DISCUSSÃO</w:t>
      </w:r>
    </w:p>
    <w:p w:rsidR="000B0EFA" w:rsidRDefault="007C13A3" w:rsidP="000B0EFA">
      <w:pPr>
        <w:jc w:val="both"/>
        <w:rPr>
          <w:rFonts w:ascii="Arial" w:hAnsi="Arial" w:cs="Arial"/>
          <w:sz w:val="20"/>
          <w:szCs w:val="20"/>
        </w:rPr>
      </w:pPr>
      <w:r>
        <w:rPr>
          <w:rFonts w:ascii="Arial" w:hAnsi="Arial" w:cs="Arial"/>
          <w:b/>
          <w:sz w:val="20"/>
        </w:rPr>
        <w:t xml:space="preserve">1º Parágrafo: </w:t>
      </w:r>
      <w:r>
        <w:rPr>
          <w:rFonts w:ascii="Arial" w:hAnsi="Arial" w:cs="Arial"/>
          <w:sz w:val="20"/>
        </w:rPr>
        <w:t xml:space="preserve">Reescrito </w:t>
      </w:r>
      <w:r>
        <w:rPr>
          <w:rFonts w:ascii="Arial" w:hAnsi="Arial" w:cs="Arial"/>
          <w:sz w:val="20"/>
          <w:szCs w:val="20"/>
        </w:rPr>
        <w:t>conforme sugestão do avaliador para melhor entendimento;</w:t>
      </w:r>
    </w:p>
    <w:p w:rsidR="007C13A3" w:rsidRDefault="007C13A3" w:rsidP="007C13A3">
      <w:pPr>
        <w:ind w:left="708"/>
        <w:jc w:val="both"/>
        <w:rPr>
          <w:rFonts w:ascii="Arial" w:hAnsi="Arial" w:cs="Arial"/>
          <w:sz w:val="20"/>
        </w:rPr>
      </w:pPr>
      <w:r w:rsidRPr="00AF782E">
        <w:rPr>
          <w:rFonts w:ascii="Arial" w:hAnsi="Arial" w:cs="Arial"/>
          <w:sz w:val="20"/>
          <w:szCs w:val="20"/>
          <w:u w:val="single"/>
        </w:rPr>
        <w:t>Parágrafo anterior:</w:t>
      </w:r>
      <w:r>
        <w:rPr>
          <w:rFonts w:ascii="Arial" w:hAnsi="Arial" w:cs="Arial"/>
          <w:sz w:val="20"/>
          <w:szCs w:val="20"/>
        </w:rPr>
        <w:t xml:space="preserve"> “</w:t>
      </w:r>
      <w:r w:rsidRPr="00A51644">
        <w:rPr>
          <w:rFonts w:ascii="Arial" w:hAnsi="Arial" w:cs="Arial"/>
          <w:sz w:val="20"/>
        </w:rPr>
        <w:t xml:space="preserve">Pela análise da amostragem geral do número de pontos avaliados referentes aos </w:t>
      </w:r>
      <w:r w:rsidRPr="00A51644">
        <w:rPr>
          <w:rFonts w:ascii="Arial" w:hAnsi="Arial" w:cs="Arial"/>
          <w:sz w:val="20"/>
          <w:szCs w:val="20"/>
        </w:rPr>
        <w:t>CQ de IMRT de 457 campos</w:t>
      </w:r>
      <w:r w:rsidRPr="00A51644">
        <w:rPr>
          <w:rFonts w:ascii="Arial" w:hAnsi="Arial" w:cs="Arial"/>
          <w:sz w:val="20"/>
        </w:rPr>
        <w:t xml:space="preserve">, considerou-se o percentual médio de 98,0% dos pontos aprovados pela análise gama satisfatório, tendo em vista o </w:t>
      </w:r>
      <w:r w:rsidRPr="00A51644">
        <w:rPr>
          <w:rFonts w:ascii="Arial" w:hAnsi="Arial" w:cs="Arial"/>
          <w:sz w:val="20"/>
        </w:rPr>
        <w:lastRenderedPageBreak/>
        <w:t>percentual mínimo de aprovação de 95%, adotado pela instituição, dos pontos avaliados. Outro aspecto considerado é o fato de que os planejamentos de cabeça e pescoço geram fluências de dose mais complexas em relação a outros sítios anatômicos.</w:t>
      </w:r>
      <w:r>
        <w:rPr>
          <w:rFonts w:ascii="Arial" w:hAnsi="Arial" w:cs="Arial"/>
          <w:sz w:val="20"/>
        </w:rPr>
        <w:t>”</w:t>
      </w:r>
      <w:r w:rsidR="00F050A8">
        <w:rPr>
          <w:rFonts w:ascii="Arial" w:hAnsi="Arial" w:cs="Arial"/>
          <w:sz w:val="20"/>
        </w:rPr>
        <w:t>;</w:t>
      </w:r>
    </w:p>
    <w:p w:rsidR="007C13A3" w:rsidRPr="00A51644" w:rsidRDefault="007C13A3" w:rsidP="007C13A3">
      <w:pPr>
        <w:ind w:left="708"/>
        <w:jc w:val="both"/>
        <w:rPr>
          <w:rFonts w:ascii="Arial" w:hAnsi="Arial" w:cs="Arial"/>
          <w:sz w:val="20"/>
        </w:rPr>
      </w:pPr>
      <w:r w:rsidRPr="00AF782E">
        <w:rPr>
          <w:rFonts w:ascii="Arial" w:hAnsi="Arial" w:cs="Arial"/>
          <w:sz w:val="20"/>
          <w:u w:val="single"/>
        </w:rPr>
        <w:t>Parágrafo reescrito:</w:t>
      </w:r>
      <w:r>
        <w:rPr>
          <w:rFonts w:ascii="Arial" w:hAnsi="Arial" w:cs="Arial"/>
          <w:sz w:val="20"/>
        </w:rPr>
        <w:t xml:space="preserve"> “</w:t>
      </w:r>
      <w:r w:rsidRPr="00A51644">
        <w:rPr>
          <w:rFonts w:ascii="Arial" w:hAnsi="Arial" w:cs="Arial"/>
          <w:sz w:val="20"/>
        </w:rPr>
        <w:t xml:space="preserve">Pela análise da amostragem geral do número de pontos avaliados referentes aos </w:t>
      </w:r>
      <w:r w:rsidRPr="00A51644">
        <w:rPr>
          <w:rFonts w:ascii="Arial" w:hAnsi="Arial" w:cs="Arial"/>
          <w:sz w:val="20"/>
          <w:szCs w:val="20"/>
        </w:rPr>
        <w:t>CQ de IMRT de 457 campos</w:t>
      </w:r>
      <w:r w:rsidRPr="00A51644">
        <w:rPr>
          <w:rFonts w:ascii="Arial" w:hAnsi="Arial" w:cs="Arial"/>
          <w:sz w:val="20"/>
        </w:rPr>
        <w:t xml:space="preserve">, considerou-se o percentual médio de 98,0% </w:t>
      </w:r>
      <w:r w:rsidRPr="00E06EF3">
        <w:rPr>
          <w:rFonts w:ascii="Arial" w:hAnsi="Arial" w:cs="Arial"/>
          <w:b/>
          <w:color w:val="FF0000"/>
          <w:sz w:val="20"/>
        </w:rPr>
        <w:t xml:space="preserve">de </w:t>
      </w:r>
      <w:r w:rsidRPr="00A51644">
        <w:rPr>
          <w:rFonts w:ascii="Arial" w:hAnsi="Arial" w:cs="Arial"/>
          <w:sz w:val="20"/>
        </w:rPr>
        <w:t>pontos aprovados pela análise gama</w:t>
      </w:r>
      <w:r>
        <w:rPr>
          <w:rFonts w:ascii="Arial" w:hAnsi="Arial" w:cs="Arial"/>
          <w:sz w:val="20"/>
        </w:rPr>
        <w:t xml:space="preserve"> </w:t>
      </w:r>
      <w:r w:rsidRPr="00E06EF3">
        <w:rPr>
          <w:rFonts w:ascii="Arial" w:hAnsi="Arial" w:cs="Arial"/>
          <w:b/>
          <w:color w:val="FF0000"/>
          <w:sz w:val="20"/>
        </w:rPr>
        <w:t>um resultado</w:t>
      </w:r>
      <w:r w:rsidRPr="00A51644">
        <w:rPr>
          <w:rFonts w:ascii="Arial" w:hAnsi="Arial" w:cs="Arial"/>
          <w:sz w:val="20"/>
        </w:rPr>
        <w:t xml:space="preserve"> satisfatório, tendo em vista </w:t>
      </w:r>
      <w:r w:rsidRPr="00E06EF3">
        <w:rPr>
          <w:rFonts w:ascii="Arial" w:hAnsi="Arial" w:cs="Arial"/>
          <w:b/>
          <w:color w:val="FF0000"/>
          <w:sz w:val="20"/>
        </w:rPr>
        <w:t>que</w:t>
      </w:r>
      <w:r>
        <w:rPr>
          <w:rFonts w:ascii="Arial" w:hAnsi="Arial" w:cs="Arial"/>
          <w:sz w:val="20"/>
        </w:rPr>
        <w:t xml:space="preserve"> </w:t>
      </w:r>
      <w:r w:rsidRPr="00A51644">
        <w:rPr>
          <w:rFonts w:ascii="Arial" w:hAnsi="Arial" w:cs="Arial"/>
          <w:sz w:val="20"/>
        </w:rPr>
        <w:t>o percentual mínimo de aprovação</w:t>
      </w:r>
      <w:r>
        <w:rPr>
          <w:rFonts w:ascii="Arial" w:hAnsi="Arial" w:cs="Arial"/>
          <w:sz w:val="20"/>
        </w:rPr>
        <w:t xml:space="preserve">, </w:t>
      </w:r>
      <w:r w:rsidRPr="00A51644">
        <w:rPr>
          <w:rFonts w:ascii="Arial" w:hAnsi="Arial" w:cs="Arial"/>
          <w:sz w:val="20"/>
        </w:rPr>
        <w:t>adotado pela instituição,</w:t>
      </w:r>
      <w:r>
        <w:rPr>
          <w:rFonts w:ascii="Arial" w:hAnsi="Arial" w:cs="Arial"/>
          <w:sz w:val="20"/>
        </w:rPr>
        <w:t xml:space="preserve"> </w:t>
      </w:r>
      <w:r w:rsidRPr="00E06EF3">
        <w:rPr>
          <w:rFonts w:ascii="Arial" w:hAnsi="Arial" w:cs="Arial"/>
          <w:b/>
          <w:color w:val="FF0000"/>
          <w:sz w:val="20"/>
        </w:rPr>
        <w:t>é de 95%</w:t>
      </w:r>
      <w:r w:rsidRPr="00A51644">
        <w:rPr>
          <w:rFonts w:ascii="Arial" w:hAnsi="Arial" w:cs="Arial"/>
          <w:sz w:val="20"/>
        </w:rPr>
        <w:t xml:space="preserve">. Outro aspecto considerado </w:t>
      </w:r>
      <w:r w:rsidRPr="00E06EF3">
        <w:rPr>
          <w:rFonts w:ascii="Arial" w:hAnsi="Arial" w:cs="Arial"/>
          <w:b/>
          <w:color w:val="FF0000"/>
          <w:sz w:val="20"/>
        </w:rPr>
        <w:t>na avaliação</w:t>
      </w:r>
      <w:r>
        <w:rPr>
          <w:rFonts w:ascii="Arial" w:hAnsi="Arial" w:cs="Arial"/>
          <w:sz w:val="20"/>
        </w:rPr>
        <w:t xml:space="preserve"> </w:t>
      </w:r>
      <w:r w:rsidRPr="00A51644">
        <w:rPr>
          <w:rFonts w:ascii="Arial" w:hAnsi="Arial" w:cs="Arial"/>
          <w:sz w:val="20"/>
        </w:rPr>
        <w:t>é o fato de que os planejamentos de cabeça e pescoço geram fluências de dose mais complexas em relação a outros sítios anatômicos</w:t>
      </w:r>
      <w:r>
        <w:rPr>
          <w:rFonts w:ascii="Arial" w:hAnsi="Arial" w:cs="Arial"/>
          <w:sz w:val="20"/>
        </w:rPr>
        <w:t>.”</w:t>
      </w:r>
      <w:r w:rsidR="00F050A8">
        <w:rPr>
          <w:rFonts w:ascii="Arial" w:hAnsi="Arial" w:cs="Arial"/>
          <w:sz w:val="20"/>
        </w:rPr>
        <w:t>.</w:t>
      </w:r>
    </w:p>
    <w:p w:rsidR="005760AB" w:rsidRPr="005760AB" w:rsidRDefault="005760AB" w:rsidP="00F27055">
      <w:pPr>
        <w:jc w:val="both"/>
        <w:rPr>
          <w:rFonts w:ascii="Arial" w:hAnsi="Arial" w:cs="Arial"/>
          <w:sz w:val="20"/>
        </w:rPr>
      </w:pPr>
      <w:r>
        <w:rPr>
          <w:rFonts w:ascii="Arial" w:hAnsi="Arial" w:cs="Arial"/>
          <w:b/>
          <w:sz w:val="20"/>
        </w:rPr>
        <w:t xml:space="preserve">2º Parágrafo: </w:t>
      </w:r>
      <w:r>
        <w:rPr>
          <w:rFonts w:ascii="Arial" w:hAnsi="Arial" w:cs="Arial"/>
          <w:sz w:val="20"/>
        </w:rPr>
        <w:t>Retirada a palavra “significantemente” da sentença;</w:t>
      </w:r>
      <w:r w:rsidR="00884702">
        <w:rPr>
          <w:rFonts w:ascii="Arial" w:hAnsi="Arial" w:cs="Arial"/>
          <w:sz w:val="20"/>
        </w:rPr>
        <w:t xml:space="preserve"> Conforme comentário do avaliador, tal palavra deve ser utilizada para afirmar significância dos resultados, sendo necessária a realização de testes estatísticos para afirmar tal resultado. Portanto, como estes testes demandam tempo para realização, optou-se por retirar a palavra “significantemente” do contexto;</w:t>
      </w:r>
    </w:p>
    <w:p w:rsidR="00FA7669" w:rsidRDefault="00F27055" w:rsidP="00FA7669">
      <w:pPr>
        <w:jc w:val="both"/>
        <w:rPr>
          <w:rFonts w:ascii="Arial" w:hAnsi="Arial" w:cs="Arial"/>
          <w:sz w:val="20"/>
          <w:szCs w:val="20"/>
        </w:rPr>
      </w:pPr>
      <w:r>
        <w:rPr>
          <w:rFonts w:ascii="Arial" w:hAnsi="Arial" w:cs="Arial"/>
          <w:b/>
          <w:sz w:val="20"/>
        </w:rPr>
        <w:t xml:space="preserve">3º Parágrafo: </w:t>
      </w:r>
      <w:r>
        <w:rPr>
          <w:rFonts w:ascii="Arial" w:hAnsi="Arial" w:cs="Arial"/>
          <w:sz w:val="20"/>
        </w:rPr>
        <w:t xml:space="preserve">Reescrito </w:t>
      </w:r>
      <w:r>
        <w:rPr>
          <w:rFonts w:ascii="Arial" w:hAnsi="Arial" w:cs="Arial"/>
          <w:sz w:val="20"/>
          <w:szCs w:val="20"/>
        </w:rPr>
        <w:t>conforme sugestão do avaliador para melhor entendimento;</w:t>
      </w:r>
    </w:p>
    <w:p w:rsidR="00404BDA" w:rsidRDefault="00404BDA" w:rsidP="00FA7669">
      <w:pPr>
        <w:ind w:left="708"/>
        <w:jc w:val="both"/>
        <w:rPr>
          <w:rFonts w:ascii="Arial" w:hAnsi="Arial" w:cs="Arial"/>
          <w:sz w:val="20"/>
        </w:rPr>
      </w:pPr>
      <w:r w:rsidRPr="00AF782E">
        <w:rPr>
          <w:rFonts w:ascii="Arial" w:hAnsi="Arial" w:cs="Arial"/>
          <w:sz w:val="20"/>
          <w:szCs w:val="20"/>
          <w:u w:val="single"/>
        </w:rPr>
        <w:t>Parágrafo anterior:</w:t>
      </w:r>
      <w:r>
        <w:rPr>
          <w:rFonts w:ascii="Arial" w:hAnsi="Arial" w:cs="Arial"/>
          <w:sz w:val="20"/>
          <w:szCs w:val="20"/>
        </w:rPr>
        <w:t xml:space="preserve"> “</w:t>
      </w:r>
      <w:r w:rsidRPr="00A51644">
        <w:rPr>
          <w:rFonts w:ascii="Arial" w:hAnsi="Arial" w:cs="Arial"/>
          <w:sz w:val="20"/>
        </w:rPr>
        <w:t xml:space="preserve">Em relação ao levantamento dos pontos reprovados foi observada uma leve predominância de valores de dose medida com </w:t>
      </w:r>
      <w:proofErr w:type="spellStart"/>
      <w:r w:rsidRPr="00A51644">
        <w:rPr>
          <w:rFonts w:ascii="Arial" w:hAnsi="Arial" w:cs="Arial"/>
          <w:sz w:val="20"/>
        </w:rPr>
        <w:t>sobredose</w:t>
      </w:r>
      <w:proofErr w:type="spellEnd"/>
      <w:r w:rsidRPr="00A51644">
        <w:rPr>
          <w:rFonts w:ascii="Arial" w:hAnsi="Arial" w:cs="Arial"/>
          <w:sz w:val="20"/>
        </w:rPr>
        <w:t xml:space="preserve"> em relação à dose planejada para os campos classificados como médios e grandes e, para os campos classificados como pequenos, a proporção de pontos de </w:t>
      </w:r>
      <w:proofErr w:type="spellStart"/>
      <w:r w:rsidRPr="00A51644">
        <w:rPr>
          <w:rFonts w:ascii="Arial" w:hAnsi="Arial" w:cs="Arial"/>
          <w:sz w:val="20"/>
        </w:rPr>
        <w:t>subdose</w:t>
      </w:r>
      <w:proofErr w:type="spellEnd"/>
      <w:r w:rsidRPr="00A51644">
        <w:rPr>
          <w:rFonts w:ascii="Arial" w:hAnsi="Arial" w:cs="Arial"/>
          <w:sz w:val="20"/>
        </w:rPr>
        <w:t xml:space="preserve"> em relação aos de </w:t>
      </w:r>
      <w:proofErr w:type="spellStart"/>
      <w:r w:rsidRPr="00A51644">
        <w:rPr>
          <w:rFonts w:ascii="Arial" w:hAnsi="Arial" w:cs="Arial"/>
          <w:sz w:val="20"/>
        </w:rPr>
        <w:t>sobredose</w:t>
      </w:r>
      <w:proofErr w:type="spellEnd"/>
      <w:r w:rsidRPr="00A51644">
        <w:rPr>
          <w:rFonts w:ascii="Arial" w:hAnsi="Arial" w:cs="Arial"/>
          <w:sz w:val="20"/>
        </w:rPr>
        <w:t xml:space="preserve"> foi bem acentuada. A distribuição espacial desses pontos deve ser considerada em termos do impacto clínico que pode ser gerado </w:t>
      </w:r>
      <w:r>
        <w:rPr>
          <w:rFonts w:ascii="Arial" w:hAnsi="Arial" w:cs="Arial"/>
          <w:sz w:val="20"/>
        </w:rPr>
        <w:t>de acordo com sua localização. Como exemplo</w:t>
      </w:r>
      <w:r w:rsidRPr="00A51644">
        <w:rPr>
          <w:rFonts w:ascii="Arial" w:hAnsi="Arial" w:cs="Arial"/>
          <w:sz w:val="20"/>
        </w:rPr>
        <w:t xml:space="preserve">, uma concentração de pontos de </w:t>
      </w:r>
      <w:proofErr w:type="spellStart"/>
      <w:r w:rsidRPr="00A51644">
        <w:rPr>
          <w:rFonts w:ascii="Arial" w:hAnsi="Arial" w:cs="Arial"/>
          <w:sz w:val="20"/>
        </w:rPr>
        <w:t>subdose</w:t>
      </w:r>
      <w:proofErr w:type="spellEnd"/>
      <w:r w:rsidRPr="00A51644">
        <w:rPr>
          <w:rFonts w:ascii="Arial" w:hAnsi="Arial" w:cs="Arial"/>
          <w:sz w:val="20"/>
        </w:rPr>
        <w:t xml:space="preserve"> pode comprometer a devida cobertura de determinada região do volume de tratamento, enquanto concentrações de pontos de </w:t>
      </w:r>
      <w:proofErr w:type="spellStart"/>
      <w:r w:rsidRPr="00A51644">
        <w:rPr>
          <w:rFonts w:ascii="Arial" w:hAnsi="Arial" w:cs="Arial"/>
          <w:sz w:val="20"/>
        </w:rPr>
        <w:t>sobredose</w:t>
      </w:r>
      <w:proofErr w:type="spellEnd"/>
      <w:r w:rsidRPr="00A51644">
        <w:rPr>
          <w:rFonts w:ascii="Arial" w:hAnsi="Arial" w:cs="Arial"/>
          <w:sz w:val="20"/>
        </w:rPr>
        <w:t xml:space="preserve"> em regiões que representam órgãos de risco podem ultrapassar limites de dose nesses órgãos. Foi verificado que os pontos se distribuíram predominantemente em localizações aleatórias independentemente da classificação de tamanho de campo</w:t>
      </w:r>
      <w:r>
        <w:rPr>
          <w:rFonts w:ascii="Arial" w:hAnsi="Arial" w:cs="Arial"/>
          <w:sz w:val="20"/>
        </w:rPr>
        <w:t>”;</w:t>
      </w:r>
    </w:p>
    <w:p w:rsidR="00404BDA" w:rsidRDefault="00404BDA" w:rsidP="00635B73">
      <w:pPr>
        <w:ind w:left="708"/>
        <w:jc w:val="both"/>
        <w:rPr>
          <w:rFonts w:ascii="Arial" w:hAnsi="Arial" w:cs="Arial"/>
          <w:sz w:val="20"/>
        </w:rPr>
      </w:pPr>
      <w:r w:rsidRPr="00AF782E">
        <w:rPr>
          <w:rFonts w:ascii="Arial" w:hAnsi="Arial" w:cs="Arial"/>
          <w:sz w:val="20"/>
          <w:u w:val="single"/>
        </w:rPr>
        <w:t>Parágrafo reescrito:</w:t>
      </w:r>
      <w:r>
        <w:rPr>
          <w:rFonts w:ascii="Arial" w:hAnsi="Arial" w:cs="Arial"/>
          <w:sz w:val="20"/>
        </w:rPr>
        <w:t xml:space="preserve"> “</w:t>
      </w:r>
      <w:r w:rsidRPr="00BE6E75">
        <w:rPr>
          <w:rFonts w:ascii="Arial" w:hAnsi="Arial" w:cs="Arial"/>
          <w:b/>
          <w:color w:val="FF0000"/>
          <w:sz w:val="20"/>
        </w:rPr>
        <w:t xml:space="preserve">Entre os </w:t>
      </w:r>
      <w:r w:rsidRPr="00404BDA">
        <w:rPr>
          <w:rFonts w:ascii="Arial" w:hAnsi="Arial" w:cs="Arial"/>
          <w:sz w:val="20"/>
        </w:rPr>
        <w:t>pontos reprovados</w:t>
      </w:r>
      <w:r w:rsidRPr="00404BDA">
        <w:rPr>
          <w:rFonts w:ascii="Arial" w:hAnsi="Arial" w:cs="Arial"/>
          <w:b/>
          <w:sz w:val="20"/>
        </w:rPr>
        <w:t xml:space="preserve"> </w:t>
      </w:r>
      <w:r w:rsidRPr="00BE6E75">
        <w:rPr>
          <w:rFonts w:ascii="Arial" w:hAnsi="Arial" w:cs="Arial"/>
          <w:b/>
          <w:color w:val="FF0000"/>
          <w:sz w:val="20"/>
        </w:rPr>
        <w:t xml:space="preserve">observou-se </w:t>
      </w:r>
      <w:r w:rsidRPr="00404BDA">
        <w:rPr>
          <w:rFonts w:ascii="Arial" w:hAnsi="Arial" w:cs="Arial"/>
          <w:sz w:val="20"/>
        </w:rPr>
        <w:t>uma leve predominância</w:t>
      </w:r>
      <w:r w:rsidRPr="00404BDA">
        <w:rPr>
          <w:rFonts w:ascii="Arial" w:hAnsi="Arial" w:cs="Arial"/>
          <w:b/>
          <w:sz w:val="20"/>
        </w:rPr>
        <w:t xml:space="preserve"> </w:t>
      </w:r>
      <w:r w:rsidRPr="00BE6E75">
        <w:rPr>
          <w:rFonts w:ascii="Arial" w:hAnsi="Arial" w:cs="Arial"/>
          <w:b/>
          <w:color w:val="FF0000"/>
          <w:sz w:val="20"/>
        </w:rPr>
        <w:t xml:space="preserve">de </w:t>
      </w:r>
      <w:proofErr w:type="spellStart"/>
      <w:r w:rsidRPr="00BE6E75">
        <w:rPr>
          <w:rFonts w:ascii="Arial" w:hAnsi="Arial" w:cs="Arial"/>
          <w:b/>
          <w:color w:val="FF0000"/>
          <w:sz w:val="20"/>
        </w:rPr>
        <w:t>sobredose</w:t>
      </w:r>
      <w:proofErr w:type="spellEnd"/>
      <w:r w:rsidRPr="00BE6E75">
        <w:rPr>
          <w:rFonts w:ascii="Arial" w:hAnsi="Arial" w:cs="Arial"/>
          <w:b/>
          <w:color w:val="FF0000"/>
          <w:sz w:val="20"/>
        </w:rPr>
        <w:t xml:space="preserve"> nos </w:t>
      </w:r>
      <w:r w:rsidRPr="00404BDA">
        <w:rPr>
          <w:rFonts w:ascii="Arial" w:hAnsi="Arial" w:cs="Arial"/>
          <w:sz w:val="20"/>
        </w:rPr>
        <w:t xml:space="preserve">valores </w:t>
      </w:r>
      <w:r w:rsidRPr="00BE6E75">
        <w:rPr>
          <w:rFonts w:ascii="Arial" w:hAnsi="Arial" w:cs="Arial"/>
          <w:b/>
          <w:color w:val="FF0000"/>
          <w:sz w:val="20"/>
        </w:rPr>
        <w:t xml:space="preserve">medidos </w:t>
      </w:r>
      <w:r w:rsidRPr="00404BDA">
        <w:rPr>
          <w:rFonts w:ascii="Arial" w:hAnsi="Arial" w:cs="Arial"/>
          <w:sz w:val="20"/>
        </w:rPr>
        <w:t>em relação à dose planejada para os campos</w:t>
      </w:r>
      <w:r w:rsidRPr="00BE6E75">
        <w:rPr>
          <w:rFonts w:ascii="Arial" w:hAnsi="Arial" w:cs="Arial"/>
          <w:b/>
          <w:color w:val="FF0000"/>
          <w:sz w:val="20"/>
        </w:rPr>
        <w:t xml:space="preserve"> </w:t>
      </w:r>
      <w:r w:rsidRPr="00404BDA">
        <w:rPr>
          <w:rFonts w:ascii="Arial" w:hAnsi="Arial" w:cs="Arial"/>
          <w:sz w:val="20"/>
        </w:rPr>
        <w:t xml:space="preserve">médios e grandes e, </w:t>
      </w:r>
      <w:r w:rsidRPr="00BE6E75">
        <w:rPr>
          <w:rFonts w:ascii="Arial" w:hAnsi="Arial" w:cs="Arial"/>
          <w:b/>
          <w:color w:val="FF0000"/>
          <w:sz w:val="20"/>
        </w:rPr>
        <w:t xml:space="preserve">o comportamento inverso </w:t>
      </w:r>
      <w:r w:rsidRPr="00404BDA">
        <w:rPr>
          <w:rFonts w:ascii="Arial" w:hAnsi="Arial" w:cs="Arial"/>
          <w:sz w:val="20"/>
        </w:rPr>
        <w:t>para os campos pequenos,</w:t>
      </w:r>
      <w:r w:rsidRPr="00404BDA">
        <w:rPr>
          <w:rFonts w:ascii="Arial" w:hAnsi="Arial" w:cs="Arial"/>
          <w:b/>
          <w:sz w:val="20"/>
        </w:rPr>
        <w:t xml:space="preserve"> </w:t>
      </w:r>
      <w:r w:rsidRPr="00BE6E75">
        <w:rPr>
          <w:rFonts w:ascii="Arial" w:hAnsi="Arial" w:cs="Arial"/>
          <w:b/>
          <w:color w:val="FF0000"/>
          <w:sz w:val="20"/>
        </w:rPr>
        <w:t>tendo isso sido bem acentuado</w:t>
      </w:r>
      <w:r w:rsidRPr="00A51644">
        <w:rPr>
          <w:rFonts w:ascii="Arial" w:hAnsi="Arial" w:cs="Arial"/>
          <w:sz w:val="20"/>
        </w:rPr>
        <w:t xml:space="preserve">. A distribuição espacial desses pontos deve ser considerada em termos do impacto clínico que pode ser gerado </w:t>
      </w:r>
      <w:r>
        <w:rPr>
          <w:rFonts w:ascii="Arial" w:hAnsi="Arial" w:cs="Arial"/>
          <w:sz w:val="20"/>
        </w:rPr>
        <w:t>de acordo com sua localização. Uma</w:t>
      </w:r>
      <w:r w:rsidRPr="00A51644">
        <w:rPr>
          <w:rFonts w:ascii="Arial" w:hAnsi="Arial" w:cs="Arial"/>
          <w:sz w:val="20"/>
        </w:rPr>
        <w:t xml:space="preserve"> concentração de pontos de </w:t>
      </w:r>
      <w:proofErr w:type="spellStart"/>
      <w:r w:rsidRPr="00A51644">
        <w:rPr>
          <w:rFonts w:ascii="Arial" w:hAnsi="Arial" w:cs="Arial"/>
          <w:sz w:val="20"/>
        </w:rPr>
        <w:t>subdose</w:t>
      </w:r>
      <w:proofErr w:type="spellEnd"/>
      <w:r w:rsidRPr="00A51644">
        <w:rPr>
          <w:rFonts w:ascii="Arial" w:hAnsi="Arial" w:cs="Arial"/>
          <w:sz w:val="20"/>
        </w:rPr>
        <w:t xml:space="preserve"> pode comprometer a devida cobertura de determinada região do volume de tratamento, enquanto concentrações de pontos de </w:t>
      </w:r>
      <w:proofErr w:type="spellStart"/>
      <w:r w:rsidRPr="00A51644">
        <w:rPr>
          <w:rFonts w:ascii="Arial" w:hAnsi="Arial" w:cs="Arial"/>
          <w:sz w:val="20"/>
        </w:rPr>
        <w:t>sobredose</w:t>
      </w:r>
      <w:proofErr w:type="spellEnd"/>
      <w:r w:rsidRPr="00A51644">
        <w:rPr>
          <w:rFonts w:ascii="Arial" w:hAnsi="Arial" w:cs="Arial"/>
          <w:sz w:val="20"/>
        </w:rPr>
        <w:t xml:space="preserve"> em regiões que representam órgãos de risco podem ultrapassar limites de dose nesses órgãos. </w:t>
      </w:r>
      <w:r w:rsidRPr="00BE6E75">
        <w:rPr>
          <w:rFonts w:ascii="Arial" w:hAnsi="Arial" w:cs="Arial"/>
          <w:b/>
          <w:color w:val="FF0000"/>
          <w:sz w:val="20"/>
        </w:rPr>
        <w:t>Verificou-se</w:t>
      </w:r>
      <w:r w:rsidRPr="00A51644">
        <w:rPr>
          <w:rFonts w:ascii="Arial" w:hAnsi="Arial" w:cs="Arial"/>
          <w:sz w:val="20"/>
        </w:rPr>
        <w:t xml:space="preserve"> que os pontos se distribuíram predominantemente em localizações aleatórias independentemente da classificação de tamanho de campo</w:t>
      </w:r>
      <w:r w:rsidR="00446810">
        <w:rPr>
          <w:rFonts w:ascii="Arial" w:hAnsi="Arial" w:cs="Arial"/>
          <w:sz w:val="20"/>
        </w:rPr>
        <w:t>”;</w:t>
      </w:r>
    </w:p>
    <w:p w:rsidR="00635B73" w:rsidRDefault="00635B73" w:rsidP="00F27055">
      <w:pPr>
        <w:jc w:val="both"/>
        <w:rPr>
          <w:rFonts w:ascii="Arial" w:hAnsi="Arial" w:cs="Arial"/>
          <w:sz w:val="20"/>
          <w:szCs w:val="20"/>
        </w:rPr>
      </w:pPr>
      <w:r>
        <w:rPr>
          <w:rFonts w:ascii="Arial" w:hAnsi="Arial" w:cs="Arial"/>
          <w:b/>
          <w:sz w:val="20"/>
        </w:rPr>
        <w:t xml:space="preserve">4º Parágrafo: </w:t>
      </w:r>
      <w:r>
        <w:rPr>
          <w:rFonts w:ascii="Arial" w:hAnsi="Arial" w:cs="Arial"/>
          <w:sz w:val="20"/>
        </w:rPr>
        <w:t xml:space="preserve">Reescrito </w:t>
      </w:r>
      <w:r>
        <w:rPr>
          <w:rFonts w:ascii="Arial" w:hAnsi="Arial" w:cs="Arial"/>
          <w:sz w:val="20"/>
          <w:szCs w:val="20"/>
        </w:rPr>
        <w:t>conforme sugestão do avaliador para melhor entendimento;</w:t>
      </w:r>
    </w:p>
    <w:p w:rsidR="00635B73" w:rsidRDefault="00635B73" w:rsidP="00635B73">
      <w:pPr>
        <w:ind w:left="708"/>
        <w:jc w:val="both"/>
        <w:rPr>
          <w:rFonts w:ascii="Arial" w:hAnsi="Arial" w:cs="Arial"/>
          <w:sz w:val="20"/>
        </w:rPr>
      </w:pPr>
      <w:r w:rsidRPr="00AF782E">
        <w:rPr>
          <w:rFonts w:ascii="Arial" w:hAnsi="Arial" w:cs="Arial"/>
          <w:sz w:val="20"/>
          <w:u w:val="single"/>
        </w:rPr>
        <w:t>Parágrafo anterior:</w:t>
      </w:r>
      <w:r>
        <w:rPr>
          <w:rFonts w:ascii="Arial" w:hAnsi="Arial" w:cs="Arial"/>
          <w:sz w:val="20"/>
        </w:rPr>
        <w:t xml:space="preserve"> “</w:t>
      </w:r>
      <w:r w:rsidRPr="00A51644">
        <w:rPr>
          <w:rFonts w:ascii="Arial" w:hAnsi="Arial" w:cs="Arial"/>
          <w:sz w:val="20"/>
        </w:rPr>
        <w:t>Uma série de parâmetros pode influenciar os resultados encontrados nessa análise, o que dificulta determinar uma relação direta de um único parâmetro como causa de reprovação de um conjunto de pontos.</w:t>
      </w:r>
      <w:r>
        <w:rPr>
          <w:rFonts w:ascii="Arial" w:hAnsi="Arial" w:cs="Arial"/>
          <w:sz w:val="20"/>
        </w:rPr>
        <w:t xml:space="preserve"> Como </w:t>
      </w:r>
      <w:r w:rsidRPr="00A51644">
        <w:rPr>
          <w:rFonts w:ascii="Arial" w:hAnsi="Arial" w:cs="Arial"/>
          <w:sz w:val="20"/>
        </w:rPr>
        <w:t xml:space="preserve">exemplo, campos classificados como médio e grande, </w:t>
      </w:r>
      <w:r>
        <w:rPr>
          <w:rFonts w:ascii="Arial" w:hAnsi="Arial" w:cs="Arial"/>
          <w:sz w:val="20"/>
        </w:rPr>
        <w:t>devido à sua maior complexidade nos mapas de fluências</w:t>
      </w:r>
      <w:r w:rsidRPr="00A51644">
        <w:rPr>
          <w:rFonts w:ascii="Arial" w:hAnsi="Arial" w:cs="Arial"/>
          <w:sz w:val="20"/>
        </w:rPr>
        <w:t xml:space="preserve">, provavelmente exigem mais dos aspectos mecânicos do MLC, </w:t>
      </w:r>
      <w:r w:rsidRPr="00A51644">
        <w:rPr>
          <w:rFonts w:ascii="Arial" w:hAnsi="Arial" w:cs="Arial"/>
          <w:sz w:val="20"/>
        </w:rPr>
        <w:lastRenderedPageBreak/>
        <w:t>como precisão de posicionamento, aceleração e desaceleração das lâminas, e aumento do número de lâminas envolvidas</w:t>
      </w:r>
      <w:r>
        <w:rPr>
          <w:rFonts w:ascii="Arial" w:hAnsi="Arial" w:cs="Arial"/>
          <w:sz w:val="20"/>
        </w:rPr>
        <w:t>”;</w:t>
      </w:r>
    </w:p>
    <w:p w:rsidR="00635B73" w:rsidRPr="00A51644" w:rsidRDefault="00635B73" w:rsidP="00635B73">
      <w:pPr>
        <w:ind w:left="708"/>
        <w:jc w:val="both"/>
        <w:rPr>
          <w:rFonts w:ascii="Arial" w:hAnsi="Arial" w:cs="Arial"/>
          <w:sz w:val="20"/>
        </w:rPr>
      </w:pPr>
      <w:r w:rsidRPr="00AF782E">
        <w:rPr>
          <w:rFonts w:ascii="Arial" w:hAnsi="Arial" w:cs="Arial"/>
          <w:sz w:val="20"/>
          <w:u w:val="single"/>
        </w:rPr>
        <w:t>Parágrafo reescrito:</w:t>
      </w:r>
      <w:r>
        <w:rPr>
          <w:rFonts w:ascii="Arial" w:hAnsi="Arial" w:cs="Arial"/>
          <w:sz w:val="20"/>
        </w:rPr>
        <w:t xml:space="preserve"> “</w:t>
      </w:r>
      <w:r w:rsidRPr="00A51644">
        <w:rPr>
          <w:rFonts w:ascii="Arial" w:hAnsi="Arial" w:cs="Arial"/>
          <w:sz w:val="20"/>
        </w:rPr>
        <w:t>Uma série de parâmetros pode influenciar os resultados encontrados nessa análise, o que dificulta determinar uma relação direta de um único parâmetro como causa de reprovação de um conjunto de pontos.</w:t>
      </w:r>
      <w:r>
        <w:rPr>
          <w:rFonts w:ascii="Arial" w:hAnsi="Arial" w:cs="Arial"/>
          <w:sz w:val="20"/>
        </w:rPr>
        <w:t xml:space="preserve"> </w:t>
      </w:r>
      <w:r w:rsidRPr="00692CE5">
        <w:rPr>
          <w:rFonts w:ascii="Arial" w:hAnsi="Arial" w:cs="Arial"/>
          <w:b/>
          <w:color w:val="FF0000"/>
          <w:sz w:val="20"/>
        </w:rPr>
        <w:t>No caso de</w:t>
      </w:r>
      <w:r w:rsidRPr="00A51644">
        <w:rPr>
          <w:rFonts w:ascii="Arial" w:hAnsi="Arial" w:cs="Arial"/>
          <w:sz w:val="20"/>
        </w:rPr>
        <w:t xml:space="preserve"> campos médio</w:t>
      </w:r>
      <w:r>
        <w:rPr>
          <w:rFonts w:ascii="Arial" w:hAnsi="Arial" w:cs="Arial"/>
          <w:sz w:val="20"/>
        </w:rPr>
        <w:t>s</w:t>
      </w:r>
      <w:r w:rsidRPr="00A51644">
        <w:rPr>
          <w:rFonts w:ascii="Arial" w:hAnsi="Arial" w:cs="Arial"/>
          <w:sz w:val="20"/>
        </w:rPr>
        <w:t xml:space="preserve"> e grande</w:t>
      </w:r>
      <w:r>
        <w:rPr>
          <w:rFonts w:ascii="Arial" w:hAnsi="Arial" w:cs="Arial"/>
          <w:sz w:val="20"/>
        </w:rPr>
        <w:t>s</w:t>
      </w:r>
      <w:r w:rsidRPr="00A51644">
        <w:rPr>
          <w:rFonts w:ascii="Arial" w:hAnsi="Arial" w:cs="Arial"/>
          <w:sz w:val="20"/>
        </w:rPr>
        <w:t xml:space="preserve">, </w:t>
      </w:r>
      <w:r w:rsidRPr="00692CE5">
        <w:rPr>
          <w:rFonts w:ascii="Arial" w:hAnsi="Arial" w:cs="Arial"/>
          <w:b/>
          <w:color w:val="FF0000"/>
          <w:sz w:val="20"/>
        </w:rPr>
        <w:t>por causa</w:t>
      </w:r>
      <w:r>
        <w:rPr>
          <w:rFonts w:ascii="Arial" w:hAnsi="Arial" w:cs="Arial"/>
          <w:sz w:val="20"/>
        </w:rPr>
        <w:t xml:space="preserve"> da maior complexidade nos mapas de fluências</w:t>
      </w:r>
      <w:r w:rsidRPr="00A51644">
        <w:rPr>
          <w:rFonts w:ascii="Arial" w:hAnsi="Arial" w:cs="Arial"/>
          <w:sz w:val="20"/>
        </w:rPr>
        <w:t xml:space="preserve">, </w:t>
      </w:r>
      <w:r w:rsidRPr="00692CE5">
        <w:rPr>
          <w:rFonts w:ascii="Arial" w:hAnsi="Arial" w:cs="Arial"/>
          <w:b/>
          <w:color w:val="FF0000"/>
          <w:sz w:val="20"/>
        </w:rPr>
        <w:t xml:space="preserve">um fator determinante pode ser a maior exigência </w:t>
      </w:r>
      <w:r w:rsidRPr="00A51644">
        <w:rPr>
          <w:rFonts w:ascii="Arial" w:hAnsi="Arial" w:cs="Arial"/>
          <w:sz w:val="20"/>
        </w:rPr>
        <w:t>dos aspectos mecânicos do MLC, como precisão de posicionamento, aceleração e desaceleração das lâminas, e aumento do número de lâminas envolvidas</w:t>
      </w:r>
      <w:r>
        <w:rPr>
          <w:rFonts w:ascii="Arial" w:hAnsi="Arial" w:cs="Arial"/>
          <w:sz w:val="20"/>
        </w:rPr>
        <w:t>”.</w:t>
      </w:r>
    </w:p>
    <w:p w:rsidR="007C13A3" w:rsidRDefault="005C5579" w:rsidP="000B0EFA">
      <w:pPr>
        <w:jc w:val="both"/>
        <w:rPr>
          <w:rFonts w:ascii="Arial" w:hAnsi="Arial" w:cs="Arial"/>
          <w:sz w:val="20"/>
        </w:rPr>
      </w:pPr>
      <w:r>
        <w:rPr>
          <w:rFonts w:ascii="Arial" w:hAnsi="Arial" w:cs="Arial"/>
          <w:b/>
          <w:sz w:val="20"/>
        </w:rPr>
        <w:t xml:space="preserve">5º Parágrafo: </w:t>
      </w:r>
      <w:r>
        <w:rPr>
          <w:rFonts w:ascii="Arial" w:hAnsi="Arial" w:cs="Arial"/>
          <w:sz w:val="20"/>
        </w:rPr>
        <w:t>Retirado “do inglês” na sétima linha;</w:t>
      </w:r>
    </w:p>
    <w:p w:rsidR="005C5579" w:rsidRPr="003945C6" w:rsidRDefault="004C4864" w:rsidP="004C4864">
      <w:pPr>
        <w:pStyle w:val="PargrafodaLista"/>
        <w:numPr>
          <w:ilvl w:val="0"/>
          <w:numId w:val="2"/>
        </w:numPr>
        <w:jc w:val="both"/>
        <w:rPr>
          <w:rFonts w:ascii="Arial" w:hAnsi="Arial" w:cs="Arial"/>
          <w:b/>
        </w:rPr>
      </w:pPr>
      <w:r w:rsidRPr="003945C6">
        <w:rPr>
          <w:rFonts w:ascii="Arial" w:hAnsi="Arial" w:cs="Arial"/>
          <w:b/>
        </w:rPr>
        <w:t>CONCLUSÃO</w:t>
      </w:r>
    </w:p>
    <w:p w:rsidR="004C4864" w:rsidRPr="004C4864" w:rsidRDefault="004C4864" w:rsidP="004C4864">
      <w:pPr>
        <w:jc w:val="both"/>
        <w:rPr>
          <w:rFonts w:ascii="Arial" w:hAnsi="Arial" w:cs="Arial"/>
          <w:sz w:val="20"/>
        </w:rPr>
      </w:pPr>
      <w:r w:rsidRPr="004C4864">
        <w:rPr>
          <w:rFonts w:ascii="Arial" w:hAnsi="Arial" w:cs="Arial"/>
          <w:b/>
          <w:sz w:val="20"/>
        </w:rPr>
        <w:t>5º Parágrafo</w:t>
      </w:r>
      <w:r>
        <w:rPr>
          <w:rFonts w:ascii="Arial" w:hAnsi="Arial" w:cs="Arial"/>
          <w:b/>
          <w:sz w:val="20"/>
        </w:rPr>
        <w:t xml:space="preserve">: </w:t>
      </w:r>
      <w:r>
        <w:rPr>
          <w:rFonts w:ascii="Arial" w:hAnsi="Arial" w:cs="Arial"/>
          <w:sz w:val="20"/>
        </w:rPr>
        <w:t>Substituído na terceira linha o “devem ser realizados” por “deve-se realizar”; Adicionado “de forma adequada” ao final do parágrafo.</w:t>
      </w:r>
    </w:p>
    <w:p w:rsidR="00336A7A" w:rsidRPr="00336A7A" w:rsidRDefault="00336A7A" w:rsidP="00190CCB">
      <w:pPr>
        <w:jc w:val="both"/>
        <w:rPr>
          <w:rFonts w:ascii="Arial" w:hAnsi="Arial" w:cs="Arial"/>
          <w:sz w:val="20"/>
        </w:rPr>
      </w:pPr>
    </w:p>
    <w:p w:rsidR="00190E98" w:rsidRPr="00A51644" w:rsidRDefault="00190E98" w:rsidP="00190E98">
      <w:pPr>
        <w:jc w:val="both"/>
        <w:rPr>
          <w:rFonts w:ascii="Arial" w:hAnsi="Arial" w:cs="Arial"/>
          <w:sz w:val="20"/>
        </w:rPr>
      </w:pPr>
    </w:p>
    <w:p w:rsidR="00E47234" w:rsidRPr="00E47234" w:rsidRDefault="00E47234" w:rsidP="00F149C5">
      <w:pPr>
        <w:jc w:val="both"/>
        <w:rPr>
          <w:rFonts w:ascii="Arial" w:hAnsi="Arial" w:cs="Arial"/>
          <w:sz w:val="20"/>
        </w:rPr>
      </w:pPr>
    </w:p>
    <w:p w:rsidR="00194F73" w:rsidRDefault="00194F73" w:rsidP="00F149C5">
      <w:pPr>
        <w:jc w:val="both"/>
        <w:rPr>
          <w:rFonts w:ascii="Arial" w:hAnsi="Arial" w:cs="Arial"/>
          <w:sz w:val="20"/>
        </w:rPr>
      </w:pPr>
    </w:p>
    <w:p w:rsidR="00D96337" w:rsidRPr="00D96337" w:rsidRDefault="00D96337" w:rsidP="00F149C5">
      <w:pPr>
        <w:jc w:val="both"/>
        <w:rPr>
          <w:rFonts w:ascii="Arial" w:hAnsi="Arial" w:cs="Arial"/>
          <w:sz w:val="20"/>
        </w:rPr>
      </w:pPr>
    </w:p>
    <w:sectPr w:rsidR="00D96337" w:rsidRPr="00D963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E7B5C"/>
    <w:multiLevelType w:val="hybridMultilevel"/>
    <w:tmpl w:val="54DA9F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8558EF"/>
    <w:multiLevelType w:val="hybridMultilevel"/>
    <w:tmpl w:val="B72A63F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8B"/>
    <w:rsid w:val="000B0EFA"/>
    <w:rsid w:val="000F317C"/>
    <w:rsid w:val="001006FC"/>
    <w:rsid w:val="00190CCB"/>
    <w:rsid w:val="00190E98"/>
    <w:rsid w:val="00194F73"/>
    <w:rsid w:val="001F05A2"/>
    <w:rsid w:val="002132E2"/>
    <w:rsid w:val="00275FDC"/>
    <w:rsid w:val="002A4A45"/>
    <w:rsid w:val="002D213B"/>
    <w:rsid w:val="00336A7A"/>
    <w:rsid w:val="003626B0"/>
    <w:rsid w:val="003945C6"/>
    <w:rsid w:val="00404BDA"/>
    <w:rsid w:val="00446810"/>
    <w:rsid w:val="00486EAA"/>
    <w:rsid w:val="004C4864"/>
    <w:rsid w:val="005760AB"/>
    <w:rsid w:val="005C5579"/>
    <w:rsid w:val="005F0A93"/>
    <w:rsid w:val="00635B73"/>
    <w:rsid w:val="006679F3"/>
    <w:rsid w:val="007460CF"/>
    <w:rsid w:val="0075148B"/>
    <w:rsid w:val="00772924"/>
    <w:rsid w:val="007742A0"/>
    <w:rsid w:val="007C13A3"/>
    <w:rsid w:val="00884702"/>
    <w:rsid w:val="008A2915"/>
    <w:rsid w:val="009636CE"/>
    <w:rsid w:val="00AF64DC"/>
    <w:rsid w:val="00AF782E"/>
    <w:rsid w:val="00B35300"/>
    <w:rsid w:val="00B95F7B"/>
    <w:rsid w:val="00D878F9"/>
    <w:rsid w:val="00D96337"/>
    <w:rsid w:val="00E47234"/>
    <w:rsid w:val="00E549AB"/>
    <w:rsid w:val="00EB3022"/>
    <w:rsid w:val="00F050A8"/>
    <w:rsid w:val="00F149C5"/>
    <w:rsid w:val="00F27055"/>
    <w:rsid w:val="00F4242C"/>
    <w:rsid w:val="00FA7669"/>
    <w:rsid w:val="00FD7E6A"/>
    <w:rsid w:val="00FF7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F05A2"/>
    <w:pPr>
      <w:spacing w:after="0" w:line="240" w:lineRule="auto"/>
    </w:pPr>
    <w:rPr>
      <w:rFonts w:ascii="Times New Roman" w:hAnsi="Times New Roman"/>
    </w:rPr>
  </w:style>
  <w:style w:type="paragraph" w:styleId="PargrafodaLista">
    <w:name w:val="List Paragraph"/>
    <w:basedOn w:val="Normal"/>
    <w:uiPriority w:val="34"/>
    <w:qFormat/>
    <w:rsid w:val="00194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F05A2"/>
    <w:pPr>
      <w:spacing w:after="0" w:line="240" w:lineRule="auto"/>
    </w:pPr>
    <w:rPr>
      <w:rFonts w:ascii="Times New Roman" w:hAnsi="Times New Roman"/>
    </w:rPr>
  </w:style>
  <w:style w:type="paragraph" w:styleId="PargrafodaLista">
    <w:name w:val="List Paragraph"/>
    <w:basedOn w:val="Normal"/>
    <w:uiPriority w:val="34"/>
    <w:qFormat/>
    <w:rsid w:val="0019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1551</Words>
  <Characters>8376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Pâmela</dc:creator>
  <cp:lastModifiedBy>Pâmela</cp:lastModifiedBy>
  <cp:revision>44</cp:revision>
  <dcterms:created xsi:type="dcterms:W3CDTF">2018-11-21T21:34:00Z</dcterms:created>
  <dcterms:modified xsi:type="dcterms:W3CDTF">2018-12-01T12:10:00Z</dcterms:modified>
</cp:coreProperties>
</file>