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8566F" w14:textId="77777777" w:rsidR="00B64186" w:rsidRPr="0093634F" w:rsidRDefault="00B64186" w:rsidP="00026375">
      <w:pPr>
        <w:jc w:val="right"/>
        <w:rPr>
          <w:rFonts w:ascii="Arial" w:hAnsi="Arial" w:cs="Arial"/>
          <w:sz w:val="20"/>
        </w:rPr>
      </w:pPr>
    </w:p>
    <w:p w14:paraId="590D6531" w14:textId="3AE84A2D" w:rsidR="00221E85" w:rsidRPr="0093634F" w:rsidRDefault="00F03AB5" w:rsidP="00F03AB5">
      <w:pPr>
        <w:jc w:val="right"/>
        <w:rPr>
          <w:rFonts w:ascii="Arial" w:hAnsi="Arial" w:cs="Arial"/>
          <w:b/>
          <w:bCs/>
          <w:sz w:val="28"/>
        </w:rPr>
      </w:pPr>
      <w:r w:rsidRPr="0093634F">
        <w:rPr>
          <w:rFonts w:ascii="Arial" w:hAnsi="Arial" w:cs="Arial"/>
          <w:b/>
          <w:bCs/>
          <w:sz w:val="28"/>
        </w:rPr>
        <w:t>Novos Materiais Dosimétricos para Aplicações em Física Médica</w:t>
      </w:r>
      <w:r w:rsidR="00221E85" w:rsidRPr="0093634F">
        <w:rPr>
          <w:rFonts w:ascii="Arial" w:hAnsi="Arial" w:cs="Arial"/>
          <w:b/>
          <w:bCs/>
          <w:sz w:val="28"/>
        </w:rPr>
        <w:t xml:space="preserve"> </w:t>
      </w:r>
    </w:p>
    <w:p w14:paraId="1A7BC55C" w14:textId="0328F6EE" w:rsidR="005D5C73" w:rsidRPr="0093634F" w:rsidRDefault="00F03AB5" w:rsidP="005D5C73">
      <w:pPr>
        <w:jc w:val="right"/>
        <w:rPr>
          <w:rFonts w:ascii="Arial" w:hAnsi="Arial" w:cs="Arial"/>
          <w:bCs/>
          <w:sz w:val="28"/>
          <w:lang w:val="en-US"/>
        </w:rPr>
      </w:pPr>
      <w:r w:rsidRPr="0093634F">
        <w:rPr>
          <w:rFonts w:ascii="Arial" w:hAnsi="Arial" w:cs="Arial"/>
          <w:bCs/>
          <w:sz w:val="28"/>
          <w:lang w:val="en-US"/>
        </w:rPr>
        <w:t>New Dosimetric Materials for Applications in Medical Physics</w:t>
      </w:r>
    </w:p>
    <w:p w14:paraId="194F0B81" w14:textId="77777777" w:rsidR="00221E85" w:rsidRPr="0093634F" w:rsidRDefault="00221E85" w:rsidP="00026375">
      <w:pPr>
        <w:jc w:val="right"/>
        <w:rPr>
          <w:rFonts w:ascii="Arial" w:hAnsi="Arial" w:cs="Arial"/>
          <w:sz w:val="20"/>
          <w:lang w:val="en-US"/>
        </w:rPr>
      </w:pPr>
    </w:p>
    <w:p w14:paraId="0879065E" w14:textId="33CCA8F5" w:rsidR="00221E85" w:rsidRPr="0093634F" w:rsidRDefault="00F03AB5" w:rsidP="00026375">
      <w:pPr>
        <w:jc w:val="right"/>
        <w:rPr>
          <w:rFonts w:ascii="Arial" w:hAnsi="Arial" w:cs="Arial"/>
        </w:rPr>
      </w:pPr>
      <w:r w:rsidRPr="0093634F">
        <w:rPr>
          <w:rFonts w:ascii="Arial" w:hAnsi="Arial" w:cs="Arial"/>
        </w:rPr>
        <w:t>Susana O. Souza</w:t>
      </w:r>
      <w:r w:rsidR="00221E85" w:rsidRPr="0093634F">
        <w:rPr>
          <w:rFonts w:ascii="Arial" w:hAnsi="Arial" w:cs="Arial"/>
          <w:vertAlign w:val="superscript"/>
        </w:rPr>
        <w:t>1</w:t>
      </w:r>
      <w:r w:rsidR="00221E85" w:rsidRPr="0093634F">
        <w:rPr>
          <w:rFonts w:ascii="Arial" w:hAnsi="Arial" w:cs="Arial"/>
        </w:rPr>
        <w:t xml:space="preserve">, </w:t>
      </w:r>
      <w:proofErr w:type="spellStart"/>
      <w:r w:rsidRPr="0093634F">
        <w:rPr>
          <w:rFonts w:ascii="Arial" w:hAnsi="Arial" w:cs="Arial"/>
        </w:rPr>
        <w:t>Divanízia</w:t>
      </w:r>
      <w:proofErr w:type="spellEnd"/>
      <w:r w:rsidRPr="0093634F">
        <w:rPr>
          <w:rFonts w:ascii="Arial" w:hAnsi="Arial" w:cs="Arial"/>
        </w:rPr>
        <w:t xml:space="preserve"> N. Souza</w:t>
      </w:r>
      <w:r w:rsidR="006C5EB0" w:rsidRPr="0093634F">
        <w:rPr>
          <w:rFonts w:ascii="Arial" w:hAnsi="Arial" w:cs="Arial"/>
          <w:vertAlign w:val="superscript"/>
        </w:rPr>
        <w:t>1</w:t>
      </w:r>
      <w:r w:rsidR="00221E85" w:rsidRPr="0093634F">
        <w:rPr>
          <w:rFonts w:ascii="Arial" w:hAnsi="Arial" w:cs="Arial"/>
        </w:rPr>
        <w:t xml:space="preserve">, </w:t>
      </w:r>
      <w:r w:rsidR="00651C56" w:rsidRPr="0093634F">
        <w:rPr>
          <w:rFonts w:ascii="Arial" w:hAnsi="Arial" w:cs="Arial"/>
        </w:rPr>
        <w:t>Oswaldo Baffa</w:t>
      </w:r>
      <w:r w:rsidR="00651C56" w:rsidRPr="0093634F">
        <w:rPr>
          <w:rFonts w:ascii="Arial" w:hAnsi="Arial" w:cs="Arial"/>
          <w:vertAlign w:val="superscript"/>
        </w:rPr>
        <w:t>2</w:t>
      </w:r>
      <w:r w:rsidR="00651C56" w:rsidRPr="0093634F">
        <w:rPr>
          <w:rFonts w:ascii="Arial" w:hAnsi="Arial" w:cs="Arial"/>
        </w:rPr>
        <w:t xml:space="preserve">, </w:t>
      </w:r>
      <w:r w:rsidRPr="0093634F">
        <w:rPr>
          <w:rFonts w:ascii="Arial" w:hAnsi="Arial" w:cs="Arial"/>
        </w:rPr>
        <w:t>Francesco d’Errico</w:t>
      </w:r>
      <w:r w:rsidR="00221E85" w:rsidRPr="0093634F">
        <w:rPr>
          <w:rFonts w:ascii="Arial" w:hAnsi="Arial" w:cs="Arial"/>
          <w:vertAlign w:val="superscript"/>
        </w:rPr>
        <w:t>3</w:t>
      </w:r>
      <w:r w:rsidR="00651C56" w:rsidRPr="0093634F">
        <w:rPr>
          <w:rFonts w:ascii="Arial" w:hAnsi="Arial" w:cs="Arial"/>
          <w:vertAlign w:val="superscript"/>
        </w:rPr>
        <w:t>,4</w:t>
      </w:r>
    </w:p>
    <w:p w14:paraId="25F607F6" w14:textId="77777777" w:rsidR="00221E85" w:rsidRPr="0093634F" w:rsidRDefault="00221E85" w:rsidP="00026375">
      <w:pPr>
        <w:jc w:val="right"/>
        <w:rPr>
          <w:rFonts w:ascii="Arial" w:hAnsi="Arial" w:cs="Arial"/>
          <w:sz w:val="20"/>
        </w:rPr>
      </w:pPr>
    </w:p>
    <w:p w14:paraId="6A9C2A9A" w14:textId="7E665DFE" w:rsidR="00221E85" w:rsidRPr="0093634F" w:rsidRDefault="00221E85" w:rsidP="00026375">
      <w:pPr>
        <w:jc w:val="right"/>
        <w:rPr>
          <w:rFonts w:ascii="Arial" w:hAnsi="Arial" w:cs="Arial"/>
          <w:i/>
          <w:iCs/>
          <w:sz w:val="20"/>
        </w:rPr>
      </w:pPr>
      <w:r w:rsidRPr="0093634F">
        <w:rPr>
          <w:rFonts w:ascii="Arial" w:hAnsi="Arial" w:cs="Arial"/>
          <w:i/>
          <w:iCs/>
          <w:sz w:val="20"/>
          <w:vertAlign w:val="superscript"/>
        </w:rPr>
        <w:t>1</w:t>
      </w:r>
      <w:r w:rsidR="006C5EB0" w:rsidRPr="0093634F">
        <w:rPr>
          <w:rFonts w:ascii="Arial" w:hAnsi="Arial" w:cs="Arial"/>
          <w:i/>
          <w:iCs/>
          <w:sz w:val="20"/>
        </w:rPr>
        <w:t xml:space="preserve">Universidade Federal de Sergipe, </w:t>
      </w:r>
      <w:r w:rsidR="00367E7F" w:rsidRPr="0093634F">
        <w:rPr>
          <w:rFonts w:ascii="Arial" w:hAnsi="Arial" w:cs="Arial"/>
          <w:i/>
          <w:iCs/>
          <w:sz w:val="20"/>
        </w:rPr>
        <w:t>Departamento</w:t>
      </w:r>
      <w:r w:rsidR="006C5EB0" w:rsidRPr="0093634F">
        <w:rPr>
          <w:rFonts w:ascii="Arial" w:hAnsi="Arial" w:cs="Arial"/>
          <w:i/>
          <w:iCs/>
          <w:sz w:val="20"/>
        </w:rPr>
        <w:t xml:space="preserve"> de Física, São Cristóvão, SE Brasil</w:t>
      </w:r>
    </w:p>
    <w:p w14:paraId="00EBDC88" w14:textId="0FBA3F6B" w:rsidR="00651C56" w:rsidRPr="0093634F" w:rsidRDefault="00221E85" w:rsidP="00026375">
      <w:pPr>
        <w:jc w:val="right"/>
        <w:rPr>
          <w:rFonts w:ascii="Arial" w:hAnsi="Arial" w:cs="Arial"/>
          <w:i/>
          <w:iCs/>
          <w:sz w:val="20"/>
          <w:vertAlign w:val="superscript"/>
        </w:rPr>
      </w:pPr>
      <w:r w:rsidRPr="0093634F">
        <w:rPr>
          <w:rFonts w:ascii="Arial" w:hAnsi="Arial" w:cs="Arial"/>
          <w:i/>
          <w:iCs/>
          <w:sz w:val="20"/>
          <w:vertAlign w:val="superscript"/>
        </w:rPr>
        <w:t>2</w:t>
      </w:r>
      <w:r w:rsidR="00651C56" w:rsidRPr="0093634F">
        <w:rPr>
          <w:rFonts w:ascii="Arial" w:hAnsi="Arial" w:cs="Arial"/>
          <w:i/>
          <w:sz w:val="20"/>
          <w:szCs w:val="20"/>
          <w:shd w:val="clear" w:color="auto" w:fill="FFFFFF"/>
        </w:rPr>
        <w:t xml:space="preserve"> </w:t>
      </w:r>
      <w:r w:rsidR="00691407" w:rsidRPr="0093634F">
        <w:rPr>
          <w:rFonts w:ascii="Arial" w:hAnsi="Arial" w:cs="Arial"/>
          <w:i/>
          <w:sz w:val="20"/>
          <w:szCs w:val="20"/>
          <w:shd w:val="clear" w:color="auto" w:fill="FFFFFF"/>
        </w:rPr>
        <w:t xml:space="preserve">Universidade de São Paulo, </w:t>
      </w:r>
      <w:r w:rsidR="00651C56" w:rsidRPr="0093634F">
        <w:rPr>
          <w:rFonts w:ascii="Arial" w:hAnsi="Arial" w:cs="Arial"/>
          <w:i/>
          <w:sz w:val="20"/>
          <w:szCs w:val="20"/>
          <w:shd w:val="clear" w:color="auto" w:fill="FFFFFF"/>
        </w:rPr>
        <w:t>Departamento de Física, FFCLRP</w:t>
      </w:r>
      <w:r w:rsidR="00691407" w:rsidRPr="0093634F">
        <w:rPr>
          <w:rFonts w:ascii="Arial" w:hAnsi="Arial" w:cs="Arial"/>
          <w:i/>
          <w:sz w:val="20"/>
          <w:szCs w:val="20"/>
          <w:shd w:val="clear" w:color="auto" w:fill="FFFFFF"/>
        </w:rPr>
        <w:t>,</w:t>
      </w:r>
      <w:r w:rsidR="00651C56" w:rsidRPr="0093634F">
        <w:rPr>
          <w:rFonts w:ascii="Arial" w:hAnsi="Arial" w:cs="Arial"/>
          <w:i/>
          <w:sz w:val="20"/>
          <w:szCs w:val="20"/>
          <w:shd w:val="clear" w:color="auto" w:fill="FFFFFF"/>
        </w:rPr>
        <w:t xml:space="preserve"> Ribeirão Preto</w:t>
      </w:r>
      <w:r w:rsidR="00367E7F" w:rsidRPr="0093634F">
        <w:rPr>
          <w:rFonts w:ascii="Arial" w:hAnsi="Arial" w:cs="Arial"/>
          <w:i/>
          <w:sz w:val="20"/>
          <w:szCs w:val="20"/>
          <w:shd w:val="clear" w:color="auto" w:fill="FFFFFF"/>
        </w:rPr>
        <w:t xml:space="preserve">, </w:t>
      </w:r>
      <w:r w:rsidR="00651C56" w:rsidRPr="0093634F">
        <w:rPr>
          <w:rFonts w:ascii="Arial" w:hAnsi="Arial" w:cs="Arial"/>
          <w:i/>
          <w:sz w:val="20"/>
          <w:szCs w:val="20"/>
          <w:shd w:val="clear" w:color="auto" w:fill="FFFFFF"/>
        </w:rPr>
        <w:t>SP, Bra</w:t>
      </w:r>
      <w:r w:rsidR="0067338E" w:rsidRPr="0093634F">
        <w:rPr>
          <w:rFonts w:ascii="Arial" w:hAnsi="Arial" w:cs="Arial"/>
          <w:i/>
          <w:sz w:val="20"/>
          <w:szCs w:val="20"/>
          <w:shd w:val="clear" w:color="auto" w:fill="FFFFFF"/>
        </w:rPr>
        <w:t>s</w:t>
      </w:r>
      <w:r w:rsidR="00651C56" w:rsidRPr="0093634F">
        <w:rPr>
          <w:rFonts w:ascii="Arial" w:hAnsi="Arial" w:cs="Arial"/>
          <w:i/>
          <w:sz w:val="20"/>
          <w:szCs w:val="20"/>
          <w:shd w:val="clear" w:color="auto" w:fill="FFFFFF"/>
        </w:rPr>
        <w:t>il</w:t>
      </w:r>
    </w:p>
    <w:p w14:paraId="041B45AB" w14:textId="676C38E9" w:rsidR="00221E85" w:rsidRPr="0093634F" w:rsidRDefault="00651C56" w:rsidP="00026375">
      <w:pPr>
        <w:jc w:val="right"/>
        <w:rPr>
          <w:rFonts w:ascii="Arial" w:hAnsi="Arial" w:cs="Arial"/>
          <w:i/>
          <w:iCs/>
          <w:sz w:val="20"/>
          <w:lang w:val="it-IT"/>
        </w:rPr>
      </w:pPr>
      <w:r w:rsidRPr="0093634F">
        <w:rPr>
          <w:rFonts w:ascii="Arial" w:hAnsi="Arial" w:cs="Arial"/>
          <w:i/>
          <w:iCs/>
          <w:sz w:val="20"/>
          <w:vertAlign w:val="superscript"/>
          <w:lang w:val="it-IT"/>
        </w:rPr>
        <w:t>3</w:t>
      </w:r>
      <w:r w:rsidR="006C5EB0" w:rsidRPr="0093634F">
        <w:rPr>
          <w:rFonts w:ascii="Arial" w:hAnsi="Arial" w:cs="Arial"/>
          <w:i/>
          <w:iCs/>
          <w:sz w:val="20"/>
          <w:lang w:val="it-IT"/>
        </w:rPr>
        <w:t>Università di Pisa, Scuola di Ingegneria, Pisa</w:t>
      </w:r>
      <w:r w:rsidR="00221E85" w:rsidRPr="0093634F">
        <w:rPr>
          <w:rFonts w:ascii="Arial" w:hAnsi="Arial" w:cs="Arial"/>
          <w:i/>
          <w:iCs/>
          <w:sz w:val="20"/>
          <w:lang w:val="it-IT"/>
        </w:rPr>
        <w:t xml:space="preserve">, </w:t>
      </w:r>
      <w:r w:rsidR="006C5EB0" w:rsidRPr="0093634F">
        <w:rPr>
          <w:rFonts w:ascii="Arial" w:hAnsi="Arial" w:cs="Arial"/>
          <w:i/>
          <w:iCs/>
          <w:sz w:val="20"/>
          <w:lang w:val="it-IT"/>
        </w:rPr>
        <w:t>Itália</w:t>
      </w:r>
    </w:p>
    <w:p w14:paraId="254C5DEE" w14:textId="79735292" w:rsidR="00221E85" w:rsidRPr="0093634F" w:rsidRDefault="00651C56" w:rsidP="00026375">
      <w:pPr>
        <w:jc w:val="right"/>
        <w:rPr>
          <w:rFonts w:ascii="Arial" w:hAnsi="Arial" w:cs="Arial"/>
          <w:i/>
          <w:iCs/>
          <w:sz w:val="20"/>
          <w:lang w:val="en-US"/>
        </w:rPr>
      </w:pPr>
      <w:r w:rsidRPr="0093634F">
        <w:rPr>
          <w:rFonts w:ascii="Arial" w:hAnsi="Arial" w:cs="Arial"/>
          <w:i/>
          <w:iCs/>
          <w:sz w:val="20"/>
          <w:vertAlign w:val="superscript"/>
          <w:lang w:val="en-US"/>
        </w:rPr>
        <w:t>4</w:t>
      </w:r>
      <w:r w:rsidR="006C5EB0" w:rsidRPr="0093634F">
        <w:rPr>
          <w:rFonts w:ascii="Arial" w:hAnsi="Arial" w:cs="Arial"/>
          <w:i/>
          <w:iCs/>
          <w:sz w:val="20"/>
          <w:lang w:val="en-US"/>
        </w:rPr>
        <w:t>Yale University, School of Medicine, New Haven, CT, EUA</w:t>
      </w:r>
    </w:p>
    <w:p w14:paraId="7DBC3EC3" w14:textId="77777777" w:rsidR="00DB00C2" w:rsidRPr="0093634F" w:rsidRDefault="00DB00C2" w:rsidP="00026375">
      <w:pPr>
        <w:jc w:val="right"/>
        <w:rPr>
          <w:rFonts w:ascii="Arial" w:hAnsi="Arial" w:cs="Arial"/>
          <w:sz w:val="20"/>
          <w:lang w:val="en-US"/>
        </w:rPr>
      </w:pPr>
    </w:p>
    <w:p w14:paraId="39C0ADBC" w14:textId="77777777" w:rsidR="00DB00C2" w:rsidRPr="0093634F" w:rsidRDefault="003F0176" w:rsidP="00026375">
      <w:pPr>
        <w:jc w:val="right"/>
        <w:rPr>
          <w:rFonts w:ascii="Arial" w:hAnsi="Arial" w:cs="Arial"/>
          <w:sz w:val="20"/>
          <w:lang w:val="en-US"/>
        </w:rPr>
      </w:pPr>
      <w:r w:rsidRPr="0093634F">
        <w:rPr>
          <w:rFonts w:ascii="Arial" w:hAnsi="Arial" w:cs="Arial"/>
          <w:noProof/>
          <w:sz w:val="20"/>
          <w:lang w:val="en-US" w:eastAsia="en-US"/>
        </w:rPr>
        <mc:AlternateContent>
          <mc:Choice Requires="wps">
            <w:drawing>
              <wp:anchor distT="0" distB="0" distL="114300" distR="114300" simplePos="0" relativeHeight="251658240" behindDoc="0" locked="0" layoutInCell="1" allowOverlap="1" wp14:anchorId="38D2F4EB" wp14:editId="100AA734">
                <wp:simplePos x="0" y="0"/>
                <wp:positionH relativeFrom="column">
                  <wp:posOffset>17145</wp:posOffset>
                </wp:positionH>
                <wp:positionV relativeFrom="paragraph">
                  <wp:posOffset>71755</wp:posOffset>
                </wp:positionV>
                <wp:extent cx="6191885" cy="0"/>
                <wp:effectExtent l="17145" t="8255" r="26670" b="2984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885" cy="0"/>
                        </a:xfrm>
                        <a:prstGeom prst="line">
                          <a:avLst/>
                        </a:prstGeom>
                        <a:noFill/>
                        <a:ln w="952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2A221"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65pt" to="488.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FWn+QEAAL0DAAAOAAAAZHJzL2Uyb0RvYy54bWysU8GO2jAQvVfqP1i+QxIWaIgIqyqBXmgX&#10;abe9G9shVh3bsg0BVf33jk1gt+2tqiJZM56Z53lvJsvHcyfRiVsntCpxNk4x4opqJtShxF9fNqMc&#10;I+eJYkRqxUt84Q4/rt6/W/am4BPdasm4RQCiXNGbErfemyJJHG15R9xYG64g2GjbEQ+uPSTMkh7Q&#10;O5lM0nSe9NoyYzXlzsFtfQ3iVcRvGk79U9M47pEsMfTm42njuQ9nslqS4mCJaQUd2iD/0EVHhIJH&#10;71A18QQdrfgLqhPUaqcbP6a6S3TTCMojB2CTpX+weW6J4ZELiOPMXSb3/2Dpl9POIsFKvMBIkQ5G&#10;tBWKo4egTG9cAQmV2tnAjZ7Vs9lq+t0hpauWqAOPHb5cDJRloSL5rSQ4zgD+vv+sGeSQo9dRpnNj&#10;O9RIYb6FwgAOUqBznMvlPhd+9ojC5TxbZHk+w4jeYgkpAkQoNNb5T1x3KBglltB9BCSnrfOhpdeU&#10;kK70RkgZxy4V6oH3bDKLBU5LwUIwpDl72FfSohOBxcnT8EV+EHmbZvVRsQjWcsLWg+2JkFcbHpcq&#10;4AEVaGewrpvxY5Eu1vk6n46mk/l6NE0ZG33cVNPRfJN9mNUPdVXV2c/h1Vt9FDhoep3OXrPLzt6E&#10;hx2JfId9Dkv41o/jef3rVr8AAAD//wMAUEsDBBQABgAIAAAAIQBDTGVX2wAAAAcBAAAPAAAAZHJz&#10;L2Rvd25yZXYueG1sTI/BTsMwEETvSPyDtUjcqNOCCA1xKoSEhBAXCqJX117i0HhtxU6b/j2LOJTj&#10;zoxm39Sryfdij0PqAimYzwoQSCbYjloFH+9PV3cgUtZkdR8IFRwxwao5P6t1ZcOB3nC/zq3gEkqV&#10;VuByjpWUyTj0Os1CRGLvKwxeZz6HVtpBH7jc93JRFLfS6474g9MRHx2a3Xr0CspPvMmb0Uyvbme+&#10;4zGGzcvyWanLi+nhHkTGKZ/C8IvP6NAw0zaMZJPoFSxKDrI8vwbB9rIsecn2T5BNLf/zNz8AAAD/&#10;/wMAUEsBAi0AFAAGAAgAAAAhALaDOJL+AAAA4QEAABMAAAAAAAAAAAAAAAAAAAAAAFtDb250ZW50&#10;X1R5cGVzXS54bWxQSwECLQAUAAYACAAAACEAOP0h/9YAAACUAQAACwAAAAAAAAAAAAAAAAAvAQAA&#10;X3JlbHMvLnJlbHNQSwECLQAUAAYACAAAACEANixVp/kBAAC9AwAADgAAAAAAAAAAAAAAAAAuAgAA&#10;ZHJzL2Uyb0RvYy54bWxQSwECLQAUAAYACAAAACEAQ0xlV9sAAAAHAQAADwAAAAAAAAAAAAAAAABT&#10;BAAAZHJzL2Rvd25yZXYueG1sUEsFBgAAAAAEAAQA8wAAAFsFAAAAAA==&#10;" strokecolor="gray"/>
            </w:pict>
          </mc:Fallback>
        </mc:AlternateContent>
      </w:r>
    </w:p>
    <w:p w14:paraId="2FD5D88B" w14:textId="77777777" w:rsidR="00A33AE4" w:rsidRPr="0093634F" w:rsidRDefault="00221E85" w:rsidP="00DB00C2">
      <w:pPr>
        <w:jc w:val="both"/>
        <w:rPr>
          <w:rFonts w:ascii="Arial" w:hAnsi="Arial" w:cs="Arial"/>
          <w:b/>
          <w:bCs/>
          <w:sz w:val="20"/>
        </w:rPr>
      </w:pPr>
      <w:r w:rsidRPr="0093634F">
        <w:rPr>
          <w:rFonts w:ascii="Arial" w:hAnsi="Arial" w:cs="Arial"/>
          <w:b/>
          <w:bCs/>
          <w:sz w:val="20"/>
        </w:rPr>
        <w:t>Resumo</w:t>
      </w:r>
    </w:p>
    <w:p w14:paraId="55A1D594" w14:textId="77777777" w:rsidR="00F053DA" w:rsidRPr="0093634F" w:rsidRDefault="00F053DA">
      <w:pPr>
        <w:jc w:val="both"/>
        <w:rPr>
          <w:rFonts w:ascii="Arial" w:hAnsi="Arial" w:cs="Arial"/>
          <w:sz w:val="20"/>
        </w:rPr>
      </w:pPr>
    </w:p>
    <w:p w14:paraId="13D500CE" w14:textId="2FB28FFF" w:rsidR="0013152F" w:rsidRPr="0093634F" w:rsidRDefault="0013152F">
      <w:pPr>
        <w:jc w:val="both"/>
        <w:rPr>
          <w:rFonts w:ascii="Arial" w:hAnsi="Arial" w:cs="Arial"/>
          <w:sz w:val="20"/>
        </w:rPr>
      </w:pPr>
      <w:r w:rsidRPr="0093634F">
        <w:rPr>
          <w:rFonts w:ascii="Arial" w:hAnsi="Arial" w:cs="Arial"/>
          <w:sz w:val="20"/>
        </w:rPr>
        <w:t>Este artigo apresenta o estado da arte dos materiais dosimétricos para aplicações em dosimetria pessoal e clínica. O objetivo é fornecer uma visão geral das vantagens e limitações dos dos</w:t>
      </w:r>
      <w:r w:rsidR="00C04746" w:rsidRPr="0093634F">
        <w:rPr>
          <w:rFonts w:ascii="Arial" w:hAnsi="Arial" w:cs="Arial"/>
          <w:sz w:val="20"/>
        </w:rPr>
        <w:t>í</w:t>
      </w:r>
      <w:r w:rsidRPr="0093634F">
        <w:rPr>
          <w:rFonts w:ascii="Arial" w:hAnsi="Arial" w:cs="Arial"/>
          <w:sz w:val="20"/>
        </w:rPr>
        <w:t>m</w:t>
      </w:r>
      <w:r w:rsidR="00C04746" w:rsidRPr="0093634F">
        <w:rPr>
          <w:rFonts w:ascii="Arial" w:hAnsi="Arial" w:cs="Arial"/>
          <w:sz w:val="20"/>
        </w:rPr>
        <w:t>etros</w:t>
      </w:r>
      <w:r w:rsidRPr="0093634F">
        <w:rPr>
          <w:rFonts w:ascii="Arial" w:hAnsi="Arial" w:cs="Arial"/>
          <w:sz w:val="20"/>
        </w:rPr>
        <w:t xml:space="preserve"> </w:t>
      </w:r>
      <w:r w:rsidR="00C04746" w:rsidRPr="0093634F">
        <w:rPr>
          <w:rFonts w:ascii="Arial" w:hAnsi="Arial" w:cs="Arial"/>
          <w:sz w:val="20"/>
        </w:rPr>
        <w:t xml:space="preserve">comerciais disponíveis </w:t>
      </w:r>
      <w:r w:rsidRPr="0093634F">
        <w:rPr>
          <w:rFonts w:ascii="Arial" w:hAnsi="Arial" w:cs="Arial"/>
          <w:sz w:val="20"/>
        </w:rPr>
        <w:t>mais usados</w:t>
      </w:r>
      <w:r w:rsidR="00C04746" w:rsidRPr="0093634F">
        <w:rPr>
          <w:rFonts w:ascii="Arial" w:hAnsi="Arial" w:cs="Arial"/>
          <w:sz w:val="20"/>
        </w:rPr>
        <w:t>, bem como novos materiais</w:t>
      </w:r>
      <w:r w:rsidRPr="0093634F">
        <w:rPr>
          <w:rFonts w:ascii="Arial" w:hAnsi="Arial" w:cs="Arial"/>
          <w:sz w:val="20"/>
        </w:rPr>
        <w:t xml:space="preserve"> estudados na atualidade. </w:t>
      </w:r>
      <w:r w:rsidR="00C04746" w:rsidRPr="0093634F">
        <w:rPr>
          <w:rFonts w:ascii="Arial" w:hAnsi="Arial" w:cs="Arial"/>
          <w:sz w:val="20"/>
        </w:rPr>
        <w:t>R</w:t>
      </w:r>
      <w:r w:rsidRPr="0093634F">
        <w:rPr>
          <w:rFonts w:ascii="Arial" w:hAnsi="Arial" w:cs="Arial"/>
          <w:sz w:val="20"/>
        </w:rPr>
        <w:t>esum</w:t>
      </w:r>
      <w:r w:rsidR="00C04746" w:rsidRPr="0093634F">
        <w:rPr>
          <w:rFonts w:ascii="Arial" w:hAnsi="Arial" w:cs="Arial"/>
          <w:sz w:val="20"/>
        </w:rPr>
        <w:t>imos</w:t>
      </w:r>
      <w:r w:rsidRPr="0093634F">
        <w:rPr>
          <w:rFonts w:ascii="Arial" w:hAnsi="Arial" w:cs="Arial"/>
          <w:sz w:val="20"/>
        </w:rPr>
        <w:t xml:space="preserve"> trabalhos recentes publicados sobre materiais </w:t>
      </w:r>
      <w:r w:rsidR="00E52618" w:rsidRPr="0093634F">
        <w:rPr>
          <w:rFonts w:ascii="Arial" w:hAnsi="Arial" w:cs="Arial"/>
          <w:sz w:val="20"/>
        </w:rPr>
        <w:t xml:space="preserve">cristalinos e vítreos </w:t>
      </w:r>
      <w:r w:rsidRPr="0093634F">
        <w:rPr>
          <w:rFonts w:ascii="Arial" w:hAnsi="Arial" w:cs="Arial"/>
          <w:sz w:val="20"/>
        </w:rPr>
        <w:t xml:space="preserve">mais discutidos e com melhores perspectivas para uso prático em dosimetria por </w:t>
      </w:r>
      <w:r w:rsidR="00C04746" w:rsidRPr="0093634F">
        <w:rPr>
          <w:rFonts w:ascii="Arial" w:hAnsi="Arial" w:cs="Arial"/>
          <w:sz w:val="20"/>
        </w:rPr>
        <w:t>T</w:t>
      </w:r>
      <w:r w:rsidRPr="0093634F">
        <w:rPr>
          <w:rFonts w:ascii="Arial" w:hAnsi="Arial" w:cs="Arial"/>
          <w:sz w:val="20"/>
        </w:rPr>
        <w:t>ermoluminescência (TL), Luminescência Opticamente Estimulada (OSL)</w:t>
      </w:r>
      <w:r w:rsidR="00B33403">
        <w:rPr>
          <w:rFonts w:ascii="Arial" w:hAnsi="Arial" w:cs="Arial"/>
          <w:sz w:val="20"/>
        </w:rPr>
        <w:t>,</w:t>
      </w:r>
      <w:r w:rsidR="005B1C5D">
        <w:rPr>
          <w:rFonts w:ascii="Arial" w:hAnsi="Arial" w:cs="Arial"/>
          <w:sz w:val="20"/>
        </w:rPr>
        <w:t xml:space="preserve"> </w:t>
      </w:r>
      <w:r w:rsidR="00C04746" w:rsidRPr="0093634F">
        <w:rPr>
          <w:rFonts w:ascii="Arial" w:hAnsi="Arial" w:cs="Arial"/>
          <w:sz w:val="20"/>
        </w:rPr>
        <w:t>Radiofoto</w:t>
      </w:r>
      <w:r w:rsidRPr="0093634F">
        <w:rPr>
          <w:rFonts w:ascii="Arial" w:hAnsi="Arial" w:cs="Arial"/>
          <w:sz w:val="20"/>
        </w:rPr>
        <w:t>luminescência (RPL)</w:t>
      </w:r>
      <w:r w:rsidR="00ED2D3C" w:rsidRPr="0093634F">
        <w:rPr>
          <w:rFonts w:ascii="Arial" w:hAnsi="Arial" w:cs="Arial"/>
          <w:sz w:val="20"/>
        </w:rPr>
        <w:t xml:space="preserve"> </w:t>
      </w:r>
      <w:r w:rsidR="00B33403">
        <w:rPr>
          <w:rFonts w:ascii="Arial" w:hAnsi="Arial" w:cs="Arial"/>
          <w:iCs/>
          <w:sz w:val="20"/>
        </w:rPr>
        <w:t xml:space="preserve">e </w:t>
      </w:r>
      <w:r w:rsidR="00B33403" w:rsidRPr="0093634F">
        <w:rPr>
          <w:rFonts w:ascii="Arial" w:hAnsi="Arial" w:cs="Arial"/>
          <w:iCs/>
          <w:sz w:val="20"/>
        </w:rPr>
        <w:t>Ressonância de Spin Eletrônico</w:t>
      </w:r>
      <w:r w:rsidR="00B33403">
        <w:rPr>
          <w:rFonts w:ascii="Arial" w:hAnsi="Arial" w:cs="Arial"/>
          <w:iCs/>
          <w:sz w:val="20"/>
        </w:rPr>
        <w:t xml:space="preserve"> (ESR)</w:t>
      </w:r>
      <w:r w:rsidRPr="0093634F">
        <w:rPr>
          <w:rFonts w:ascii="Arial" w:hAnsi="Arial" w:cs="Arial"/>
          <w:sz w:val="20"/>
        </w:rPr>
        <w:t xml:space="preserve">, </w:t>
      </w:r>
      <w:r w:rsidR="00C04746" w:rsidRPr="0093634F">
        <w:rPr>
          <w:rFonts w:ascii="Arial" w:hAnsi="Arial" w:cs="Arial"/>
          <w:sz w:val="20"/>
        </w:rPr>
        <w:t>e ainda</w:t>
      </w:r>
      <w:r w:rsidRPr="0093634F">
        <w:rPr>
          <w:rFonts w:ascii="Arial" w:hAnsi="Arial" w:cs="Arial"/>
          <w:sz w:val="20"/>
        </w:rPr>
        <w:t xml:space="preserve"> géis</w:t>
      </w:r>
      <w:r w:rsidR="00C04746" w:rsidRPr="0093634F">
        <w:rPr>
          <w:rFonts w:ascii="Arial" w:hAnsi="Arial" w:cs="Arial"/>
          <w:sz w:val="20"/>
        </w:rPr>
        <w:t>,</w:t>
      </w:r>
      <w:r w:rsidRPr="0093634F">
        <w:rPr>
          <w:rFonts w:ascii="Arial" w:hAnsi="Arial" w:cs="Arial"/>
          <w:sz w:val="20"/>
        </w:rPr>
        <w:t xml:space="preserve"> </w:t>
      </w:r>
      <w:r w:rsidR="00C04746" w:rsidRPr="0093634F">
        <w:rPr>
          <w:rFonts w:ascii="Arial" w:hAnsi="Arial" w:cs="Arial"/>
          <w:sz w:val="20"/>
        </w:rPr>
        <w:t xml:space="preserve">dosímetros plásticos </w:t>
      </w:r>
      <w:r w:rsidRPr="0093634F">
        <w:rPr>
          <w:rFonts w:ascii="Arial" w:hAnsi="Arial" w:cs="Arial"/>
          <w:sz w:val="20"/>
        </w:rPr>
        <w:t xml:space="preserve">e </w:t>
      </w:r>
      <w:r w:rsidR="00C04746" w:rsidRPr="0093634F">
        <w:rPr>
          <w:rFonts w:ascii="Arial" w:hAnsi="Arial" w:cs="Arial"/>
          <w:sz w:val="20"/>
        </w:rPr>
        <w:t>emulsões superaquecidas</w:t>
      </w:r>
      <w:r w:rsidRPr="0093634F">
        <w:rPr>
          <w:rFonts w:ascii="Arial" w:hAnsi="Arial" w:cs="Arial"/>
          <w:sz w:val="20"/>
        </w:rPr>
        <w:t xml:space="preserve">. São tratadas novas formas de uso desses materiais, como </w:t>
      </w:r>
      <w:r w:rsidR="00C04746" w:rsidRPr="0093634F">
        <w:rPr>
          <w:rFonts w:ascii="Arial" w:hAnsi="Arial" w:cs="Arial"/>
          <w:sz w:val="20"/>
        </w:rPr>
        <w:t xml:space="preserve">em </w:t>
      </w:r>
      <w:r w:rsidRPr="0093634F">
        <w:rPr>
          <w:rFonts w:ascii="Arial" w:hAnsi="Arial" w:cs="Arial"/>
          <w:sz w:val="20"/>
        </w:rPr>
        <w:t xml:space="preserve">fibras para dosimetria ativa, filmes dosimétricos para dosimetria 2D, </w:t>
      </w:r>
      <w:r w:rsidR="00E52618" w:rsidRPr="0093634F">
        <w:rPr>
          <w:rFonts w:ascii="Arial" w:hAnsi="Arial" w:cs="Arial"/>
          <w:sz w:val="20"/>
        </w:rPr>
        <w:t>e</w:t>
      </w:r>
      <w:r w:rsidRPr="0093634F">
        <w:rPr>
          <w:rFonts w:ascii="Arial" w:hAnsi="Arial" w:cs="Arial"/>
          <w:sz w:val="20"/>
        </w:rPr>
        <w:t xml:space="preserve"> materiais que possam ser usados em dosimetria tridimensional</w:t>
      </w:r>
      <w:r w:rsidR="00E52618" w:rsidRPr="0093634F">
        <w:rPr>
          <w:rFonts w:ascii="Arial" w:hAnsi="Arial" w:cs="Arial"/>
          <w:sz w:val="20"/>
        </w:rPr>
        <w:t>.</w:t>
      </w:r>
      <w:r w:rsidRPr="0093634F">
        <w:rPr>
          <w:rFonts w:ascii="Arial" w:hAnsi="Arial" w:cs="Arial"/>
          <w:sz w:val="20"/>
        </w:rPr>
        <w:t xml:space="preserve"> </w:t>
      </w:r>
      <w:r w:rsidR="00E52618" w:rsidRPr="0093634F">
        <w:rPr>
          <w:rFonts w:ascii="Arial" w:hAnsi="Arial" w:cs="Arial"/>
          <w:sz w:val="20"/>
        </w:rPr>
        <w:t xml:space="preserve">Os trabalhos atuais demonstram uma clara tendência da opção do uso cada vez maior de optoeletrônica para obtenção dos sinais e leitura dos mesmos.  </w:t>
      </w:r>
    </w:p>
    <w:p w14:paraId="0C662FFB" w14:textId="741F9E32" w:rsidR="00221E85" w:rsidRPr="0093634F" w:rsidRDefault="00221E85">
      <w:pPr>
        <w:jc w:val="both"/>
        <w:rPr>
          <w:rFonts w:ascii="Arial" w:hAnsi="Arial" w:cs="Arial"/>
          <w:sz w:val="20"/>
        </w:rPr>
      </w:pPr>
      <w:r w:rsidRPr="0093634F">
        <w:rPr>
          <w:rFonts w:ascii="Arial" w:hAnsi="Arial" w:cs="Arial"/>
          <w:b/>
          <w:sz w:val="20"/>
        </w:rPr>
        <w:t>Palavras-chave</w:t>
      </w:r>
      <w:r w:rsidRPr="0093634F">
        <w:rPr>
          <w:rFonts w:ascii="Arial" w:hAnsi="Arial" w:cs="Arial"/>
          <w:sz w:val="20"/>
        </w:rPr>
        <w:t xml:space="preserve">: </w:t>
      </w:r>
      <w:r w:rsidR="006A783C" w:rsidRPr="0093634F">
        <w:rPr>
          <w:rFonts w:ascii="Arial" w:hAnsi="Arial" w:cs="Arial"/>
          <w:sz w:val="20"/>
        </w:rPr>
        <w:t>materiais dosimétricos</w:t>
      </w:r>
      <w:r w:rsidR="00CB4F57" w:rsidRPr="0093634F">
        <w:rPr>
          <w:rFonts w:ascii="Arial" w:hAnsi="Arial" w:cs="Arial"/>
          <w:sz w:val="20"/>
        </w:rPr>
        <w:t>; dosímetros; dosimetria</w:t>
      </w:r>
      <w:r w:rsidR="00E52618" w:rsidRPr="0093634F">
        <w:rPr>
          <w:rFonts w:ascii="Arial" w:hAnsi="Arial" w:cs="Arial"/>
          <w:sz w:val="20"/>
        </w:rPr>
        <w:t xml:space="preserve"> pessoal; dosimetria clínica.</w:t>
      </w:r>
    </w:p>
    <w:p w14:paraId="474B5D71" w14:textId="77777777" w:rsidR="00221E85" w:rsidRPr="0093634F" w:rsidRDefault="00221E85">
      <w:pPr>
        <w:jc w:val="both"/>
        <w:rPr>
          <w:rFonts w:ascii="Arial" w:hAnsi="Arial" w:cs="Arial"/>
          <w:sz w:val="20"/>
        </w:rPr>
      </w:pPr>
    </w:p>
    <w:p w14:paraId="314C86CD" w14:textId="77777777" w:rsidR="00A33AE4" w:rsidRPr="0093634F" w:rsidRDefault="00221E85">
      <w:pPr>
        <w:jc w:val="both"/>
        <w:rPr>
          <w:rFonts w:ascii="Arial" w:hAnsi="Arial" w:cs="Arial"/>
          <w:b/>
          <w:bCs/>
          <w:i/>
          <w:iCs/>
          <w:sz w:val="20"/>
          <w:lang w:val="en-US"/>
        </w:rPr>
      </w:pPr>
      <w:r w:rsidRPr="0093634F">
        <w:rPr>
          <w:rFonts w:ascii="Arial" w:hAnsi="Arial" w:cs="Arial"/>
          <w:b/>
          <w:bCs/>
          <w:i/>
          <w:iCs/>
          <w:sz w:val="20"/>
          <w:lang w:val="en-US"/>
        </w:rPr>
        <w:t>Abstract</w:t>
      </w:r>
    </w:p>
    <w:p w14:paraId="43C1324F" w14:textId="16AB9694" w:rsidR="00C04746" w:rsidRPr="0093634F" w:rsidRDefault="00C04746" w:rsidP="00E52618">
      <w:pPr>
        <w:jc w:val="both"/>
        <w:rPr>
          <w:rFonts w:ascii="Arial" w:hAnsi="Arial" w:cs="Arial"/>
          <w:i/>
          <w:iCs/>
          <w:sz w:val="20"/>
          <w:lang w:val="en-US"/>
        </w:rPr>
      </w:pPr>
      <w:r w:rsidRPr="0093634F">
        <w:rPr>
          <w:rFonts w:ascii="Arial" w:hAnsi="Arial" w:cs="Arial"/>
          <w:i/>
          <w:iCs/>
          <w:sz w:val="20"/>
          <w:lang w:val="en-US"/>
        </w:rPr>
        <w:t>This paper presents the state</w:t>
      </w:r>
      <w:r w:rsidR="00376C7C" w:rsidRPr="0093634F">
        <w:rPr>
          <w:rFonts w:ascii="Arial" w:hAnsi="Arial" w:cs="Arial"/>
          <w:i/>
          <w:iCs/>
          <w:sz w:val="20"/>
          <w:lang w:val="en-US"/>
        </w:rPr>
        <w:t>-</w:t>
      </w:r>
      <w:r w:rsidRPr="0093634F">
        <w:rPr>
          <w:rFonts w:ascii="Arial" w:hAnsi="Arial" w:cs="Arial"/>
          <w:i/>
          <w:iCs/>
          <w:sz w:val="20"/>
          <w:lang w:val="en-US"/>
        </w:rPr>
        <w:t>of</w:t>
      </w:r>
      <w:r w:rsidR="00376C7C" w:rsidRPr="0093634F">
        <w:rPr>
          <w:rFonts w:ascii="Arial" w:hAnsi="Arial" w:cs="Arial"/>
          <w:i/>
          <w:iCs/>
          <w:sz w:val="20"/>
          <w:lang w:val="en-US"/>
        </w:rPr>
        <w:t>-</w:t>
      </w:r>
      <w:r w:rsidRPr="0093634F">
        <w:rPr>
          <w:rFonts w:ascii="Arial" w:hAnsi="Arial" w:cs="Arial"/>
          <w:i/>
          <w:iCs/>
          <w:sz w:val="20"/>
          <w:lang w:val="en-US"/>
        </w:rPr>
        <w:t>the</w:t>
      </w:r>
      <w:r w:rsidR="00376C7C" w:rsidRPr="0093634F">
        <w:rPr>
          <w:rFonts w:ascii="Arial" w:hAnsi="Arial" w:cs="Arial"/>
          <w:i/>
          <w:iCs/>
          <w:sz w:val="20"/>
          <w:lang w:val="en-US"/>
        </w:rPr>
        <w:t>-</w:t>
      </w:r>
      <w:r w:rsidRPr="0093634F">
        <w:rPr>
          <w:rFonts w:ascii="Arial" w:hAnsi="Arial" w:cs="Arial"/>
          <w:i/>
          <w:iCs/>
          <w:sz w:val="20"/>
          <w:lang w:val="en-US"/>
        </w:rPr>
        <w:t>art of dosimetric materials for personal and clinical dosimetry applications. The objective is to provide an overview of the advantages and limitations of the most commonly used commercial dosimeters</w:t>
      </w:r>
      <w:r w:rsidR="00376C7C" w:rsidRPr="0093634F">
        <w:rPr>
          <w:rFonts w:ascii="Arial" w:hAnsi="Arial" w:cs="Arial"/>
          <w:i/>
          <w:iCs/>
          <w:sz w:val="20"/>
          <w:lang w:val="en-US"/>
        </w:rPr>
        <w:t>,</w:t>
      </w:r>
      <w:r w:rsidRPr="0093634F">
        <w:rPr>
          <w:rFonts w:ascii="Arial" w:hAnsi="Arial" w:cs="Arial"/>
          <w:i/>
          <w:iCs/>
          <w:sz w:val="20"/>
          <w:lang w:val="en-US"/>
        </w:rPr>
        <w:t xml:space="preserve"> as well as new materials currently studied. We summarize recent work published on crystalline and vitreous materials more discussed and with better perspectives for practical use in dosimetry by Thermoluminescence (TL), Optically Stimulated Luminescence (OSL)</w:t>
      </w:r>
      <w:r w:rsidR="001A4746">
        <w:rPr>
          <w:rFonts w:ascii="Arial" w:hAnsi="Arial" w:cs="Arial"/>
          <w:i/>
          <w:iCs/>
          <w:sz w:val="20"/>
          <w:lang w:val="en-US"/>
        </w:rPr>
        <w:t>,</w:t>
      </w:r>
      <w:r w:rsidRPr="0093634F">
        <w:rPr>
          <w:rFonts w:ascii="Arial" w:hAnsi="Arial" w:cs="Arial"/>
          <w:i/>
          <w:iCs/>
          <w:sz w:val="20"/>
          <w:lang w:val="en-US"/>
        </w:rPr>
        <w:t xml:space="preserve"> </w:t>
      </w:r>
      <w:proofErr w:type="spellStart"/>
      <w:r w:rsidRPr="0093634F">
        <w:rPr>
          <w:rFonts w:ascii="Arial" w:hAnsi="Arial" w:cs="Arial"/>
          <w:i/>
          <w:iCs/>
          <w:sz w:val="20"/>
          <w:lang w:val="en-US"/>
        </w:rPr>
        <w:t>Radio</w:t>
      </w:r>
      <w:r w:rsidR="001A4746">
        <w:rPr>
          <w:rFonts w:ascii="Arial" w:hAnsi="Arial" w:cs="Arial"/>
          <w:i/>
          <w:iCs/>
          <w:sz w:val="20"/>
          <w:lang w:val="en-US"/>
        </w:rPr>
        <w:t>ph</w:t>
      </w:r>
      <w:r w:rsidRPr="0093634F">
        <w:rPr>
          <w:rFonts w:ascii="Arial" w:hAnsi="Arial" w:cs="Arial"/>
          <w:i/>
          <w:iCs/>
          <w:sz w:val="20"/>
          <w:lang w:val="en-US"/>
        </w:rPr>
        <w:t>otoluminescence</w:t>
      </w:r>
      <w:proofErr w:type="spellEnd"/>
      <w:r w:rsidRPr="0093634F">
        <w:rPr>
          <w:rFonts w:ascii="Arial" w:hAnsi="Arial" w:cs="Arial"/>
          <w:i/>
          <w:iCs/>
          <w:sz w:val="20"/>
          <w:lang w:val="en-US"/>
        </w:rPr>
        <w:t xml:space="preserve"> (RPL), </w:t>
      </w:r>
      <w:r w:rsidR="001A4746">
        <w:rPr>
          <w:rFonts w:ascii="Arial" w:hAnsi="Arial" w:cs="Arial"/>
          <w:i/>
          <w:iCs/>
          <w:sz w:val="20"/>
          <w:lang w:val="en-US"/>
        </w:rPr>
        <w:t xml:space="preserve">and Electron Spin Resonance (ESR), </w:t>
      </w:r>
      <w:r w:rsidRPr="0093634F">
        <w:rPr>
          <w:rFonts w:ascii="Arial" w:hAnsi="Arial" w:cs="Arial"/>
          <w:i/>
          <w:iCs/>
          <w:sz w:val="20"/>
          <w:lang w:val="en-US"/>
        </w:rPr>
        <w:t>as well as gels, plastic dosimeters</w:t>
      </w:r>
      <w:r w:rsidR="001A4746">
        <w:rPr>
          <w:rFonts w:ascii="Arial" w:hAnsi="Arial" w:cs="Arial"/>
          <w:i/>
          <w:iCs/>
          <w:sz w:val="20"/>
          <w:lang w:val="en-US"/>
        </w:rPr>
        <w:t>,</w:t>
      </w:r>
      <w:r w:rsidRPr="0093634F">
        <w:rPr>
          <w:rFonts w:ascii="Arial" w:hAnsi="Arial" w:cs="Arial"/>
          <w:i/>
          <w:iCs/>
          <w:sz w:val="20"/>
          <w:lang w:val="en-US"/>
        </w:rPr>
        <w:t xml:space="preserve"> and superheated emulsions. New forms of use of these materials are treated, such as fibers for active dosimetry, dosimetric films for 2D dosimetry, and materials that can be used in three-dimensional dosimetry. The present work demonstrates a clear tendency of the option of the increasing use of optoelectronics to obtain the signals and read them.</w:t>
      </w:r>
    </w:p>
    <w:p w14:paraId="2573D70C" w14:textId="2B5DACF6" w:rsidR="00221E85" w:rsidRPr="0093634F" w:rsidRDefault="00221E85" w:rsidP="00E52618">
      <w:pPr>
        <w:jc w:val="both"/>
        <w:rPr>
          <w:rFonts w:ascii="Arial" w:hAnsi="Arial" w:cs="Arial"/>
          <w:i/>
          <w:iCs/>
          <w:sz w:val="20"/>
          <w:lang w:val="en-US"/>
        </w:rPr>
      </w:pPr>
      <w:r w:rsidRPr="0093634F">
        <w:rPr>
          <w:rFonts w:ascii="Arial" w:hAnsi="Arial" w:cs="Arial"/>
          <w:b/>
          <w:iCs/>
          <w:sz w:val="20"/>
          <w:lang w:val="en-US"/>
        </w:rPr>
        <w:t>Keywords</w:t>
      </w:r>
      <w:r w:rsidR="00A84A08" w:rsidRPr="0093634F">
        <w:rPr>
          <w:rFonts w:ascii="Arial" w:hAnsi="Arial" w:cs="Arial"/>
          <w:i/>
          <w:iCs/>
          <w:sz w:val="20"/>
          <w:lang w:val="en-US"/>
        </w:rPr>
        <w:t xml:space="preserve">: </w:t>
      </w:r>
      <w:r w:rsidR="00E52618" w:rsidRPr="0093634F">
        <w:rPr>
          <w:rFonts w:ascii="Arial" w:hAnsi="Arial" w:cs="Arial"/>
          <w:i/>
          <w:iCs/>
          <w:sz w:val="20"/>
          <w:lang w:val="en-US"/>
        </w:rPr>
        <w:t>dosimetric materials; dosimeters; personal dosimetry; clinical dosimetry.</w:t>
      </w:r>
    </w:p>
    <w:p w14:paraId="680DA33A" w14:textId="77777777" w:rsidR="00221E85" w:rsidRPr="0093634F" w:rsidRDefault="003F0176">
      <w:pPr>
        <w:rPr>
          <w:rFonts w:ascii="Arial" w:hAnsi="Arial" w:cs="Arial"/>
          <w:sz w:val="20"/>
          <w:lang w:val="en-US"/>
        </w:rPr>
      </w:pPr>
      <w:r w:rsidRPr="0093634F">
        <w:rPr>
          <w:rFonts w:ascii="Arial" w:hAnsi="Arial" w:cs="Arial"/>
          <w:noProof/>
          <w:sz w:val="20"/>
          <w:lang w:val="en-US" w:eastAsia="en-US"/>
        </w:rPr>
        <mc:AlternateContent>
          <mc:Choice Requires="wps">
            <w:drawing>
              <wp:anchor distT="0" distB="0" distL="114300" distR="114300" simplePos="0" relativeHeight="251657216" behindDoc="0" locked="0" layoutInCell="1" allowOverlap="1" wp14:anchorId="03BD227A" wp14:editId="09E058B9">
                <wp:simplePos x="0" y="0"/>
                <wp:positionH relativeFrom="column">
                  <wp:posOffset>0</wp:posOffset>
                </wp:positionH>
                <wp:positionV relativeFrom="paragraph">
                  <wp:posOffset>10795</wp:posOffset>
                </wp:positionV>
                <wp:extent cx="6191885" cy="0"/>
                <wp:effectExtent l="12700" t="10795" r="31115" b="2730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885" cy="0"/>
                        </a:xfrm>
                        <a:prstGeom prst="line">
                          <a:avLst/>
                        </a:prstGeom>
                        <a:noFill/>
                        <a:ln w="952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1F69F"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87.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75C+QEAAL0DAAAOAAAAZHJzL2Uyb0RvYy54bWysU02P2jAQvVfqf7B8hyQUaECEVRWgl22L&#10;tNveje0Qq47Hsg0BVf3vHZuP3ba3qopkzXhmnue9mSweTp0mR+m8AlPRYphTIg0Hocy+ol+fN4OS&#10;Eh+YEUyDkRU9S08flm/fLHo7lyNoQQvpCIIYP+9tRdsQ7DzLPG9lx/wQrDQYbMB1LKDr9plwrEf0&#10;TmejPJ9mPThhHXDpPd6uLkG6TPhNI3n40jReBqIrir2FdLp07uKZLRdsvnfMtopf22D/0EXHlMFH&#10;71ArFhg5OPUXVKe4Aw9NGHLoMmgaxWXigGyK/A82Ty2zMnFBcby9y+T/Hyz/fNw6okRFcVCGdTii&#10;R2UkGUVleuvnmFCbrYvc+Mk82Ufg3z0xULfM7GXq8PlssayIFdlvJdHxFvF3/ScQmMMOAZJMp8Z1&#10;pNHKfouFERylIKc0l/N9LvIUCMfLaTErynJCCb/FMjaPELHQOh8+SuhINCqqsfsEyI6PPsSWXlJi&#10;uoGN0jqNXRvSV3Q2GU1SgQetRAzGNO/2u1o7cmS4OGUev8QPI6/THByMSGCtZGJ9tQNT+mLj49pE&#10;PKSC7Vyty2b8mOWzdbkux4PxaLoejHMhBh829Xgw3RTvJ6t3q7peFT+vr97qk8BR08t0diDOW3cT&#10;Hnck8b3uc1zC134az8tft/wFAAD//wMAUEsDBBQABgAIAAAAIQALg4Qo2QAAAAQBAAAPAAAAZHJz&#10;L2Rvd25yZXYueG1sTI/BTsMwEETvSPyDtUjcqFMEhKZxKoSEhBAXCqJX197GofHaip02/XsWLnCc&#10;ndXMm3o1+V4ccEhdIAXzWQECyQTbUavg4/3p6h5Eypqs7gOhghMmWDXnZ7WubDjSGx7WuRUcQqnS&#10;ClzOsZIyGYdep1mISOztwuB1Zjm00g76yOG+l9dFcSe97ogbnI746NDs16NXUH7iTd6MZnp1e/MV&#10;TzFsXhbPSl1eTA9LEBmn/PcMP/iMDg0zbcNINoleAQ/JfC1BsLkob+cgtr9aNrX8D998AwAA//8D&#10;AFBLAQItABQABgAIAAAAIQC2gziS/gAAAOEBAAATAAAAAAAAAAAAAAAAAAAAAABbQ29udGVudF9U&#10;eXBlc10ueG1sUEsBAi0AFAAGAAgAAAAhADj9If/WAAAAlAEAAAsAAAAAAAAAAAAAAAAALwEAAF9y&#10;ZWxzLy5yZWxzUEsBAi0AFAAGAAgAAAAhAHdzvkL5AQAAvQMAAA4AAAAAAAAAAAAAAAAALgIAAGRy&#10;cy9lMm9Eb2MueG1sUEsBAi0AFAAGAAgAAAAhAAuDhCjZAAAABAEAAA8AAAAAAAAAAAAAAAAAUwQA&#10;AGRycy9kb3ducmV2LnhtbFBLBQYAAAAABAAEAPMAAABZBQAAAAA=&#10;" strokecolor="gray"/>
            </w:pict>
          </mc:Fallback>
        </mc:AlternateContent>
      </w:r>
    </w:p>
    <w:p w14:paraId="6E3BC6ED" w14:textId="77777777" w:rsidR="00221E85" w:rsidRPr="0093634F" w:rsidRDefault="00221E85">
      <w:pPr>
        <w:rPr>
          <w:rFonts w:ascii="Arial" w:hAnsi="Arial" w:cs="Arial"/>
          <w:sz w:val="20"/>
          <w:lang w:val="en-US"/>
        </w:rPr>
        <w:sectPr w:rsidR="00221E85" w:rsidRPr="0093634F" w:rsidSect="00B64186">
          <w:headerReference w:type="default" r:id="rId8"/>
          <w:footerReference w:type="even" r:id="rId9"/>
          <w:footerReference w:type="default" r:id="rId10"/>
          <w:pgSz w:w="11907" w:h="16840" w:code="9"/>
          <w:pgMar w:top="1134" w:right="1021" w:bottom="1021" w:left="1134" w:header="624" w:footer="624" w:gutter="0"/>
          <w:cols w:space="708"/>
          <w:docGrid w:linePitch="360"/>
        </w:sectPr>
      </w:pPr>
    </w:p>
    <w:p w14:paraId="064B70A8" w14:textId="77777777" w:rsidR="00221E85" w:rsidRPr="0093634F" w:rsidRDefault="00221E85" w:rsidP="001527E0">
      <w:pPr>
        <w:spacing w:after="120"/>
        <w:jc w:val="both"/>
        <w:rPr>
          <w:rFonts w:ascii="Arial" w:hAnsi="Arial" w:cs="Arial"/>
          <w:b/>
          <w:bCs/>
          <w:sz w:val="20"/>
        </w:rPr>
      </w:pPr>
      <w:r w:rsidRPr="0093634F">
        <w:rPr>
          <w:rFonts w:ascii="Arial" w:hAnsi="Arial" w:cs="Arial"/>
          <w:b/>
          <w:bCs/>
          <w:sz w:val="20"/>
        </w:rPr>
        <w:t>1. Introdução</w:t>
      </w:r>
    </w:p>
    <w:p w14:paraId="48878863" w14:textId="009137EE" w:rsidR="00AD249B" w:rsidRPr="0093634F" w:rsidRDefault="00AD249B" w:rsidP="00D0093B">
      <w:pPr>
        <w:ind w:firstLine="187"/>
        <w:jc w:val="both"/>
        <w:rPr>
          <w:rFonts w:ascii="Arial" w:hAnsi="Arial" w:cs="Arial"/>
          <w:sz w:val="20"/>
        </w:rPr>
      </w:pPr>
      <w:r w:rsidRPr="0093634F">
        <w:rPr>
          <w:rFonts w:ascii="Arial" w:hAnsi="Arial" w:cs="Arial"/>
          <w:sz w:val="20"/>
        </w:rPr>
        <w:t>Dosimetria é a determinação da exposição ou da dose de radiação em um ponto de um meio específico, que pode ser o ambiente ou o corpo de um indivíduo. Embora a dosimetria de radiação ionizante seja uma atividade presente em áreas diversas, incluindo saúde, indústria, aviação, por exemplo, é na área da saúde que os procedimentos dosimétricos são mais disseminados, porque o princípio ALARA deve ser sempre praticado.</w:t>
      </w:r>
    </w:p>
    <w:p w14:paraId="5E1B55F0" w14:textId="4DDFF6EF" w:rsidR="00AD249B" w:rsidRPr="0093634F" w:rsidRDefault="00AD249B" w:rsidP="00D0093B">
      <w:pPr>
        <w:ind w:firstLine="187"/>
        <w:jc w:val="both"/>
        <w:rPr>
          <w:rFonts w:ascii="Arial" w:hAnsi="Arial" w:cs="Arial"/>
          <w:sz w:val="20"/>
        </w:rPr>
      </w:pPr>
      <w:r w:rsidRPr="0093634F">
        <w:rPr>
          <w:rFonts w:ascii="Arial" w:hAnsi="Arial" w:cs="Arial"/>
          <w:sz w:val="20"/>
        </w:rPr>
        <w:t>Pesquisas sobre novos materiais e metodologias para emprego em procedimentos dosimétricos estão em franco desenvolvimento. No Brasil, vários grupos de pesquisa têm contribuído para o desenvolvimento de materiais dosimétricos e metodologias para uso desses materiais. Também têm sido exploradas novas possibilidades de desenvolvimento de objetos simuladores para uso em controle de qualidade em especialidades médicas que empregam radiação ionizante para fins diagnósticos e terapêuticos.</w:t>
      </w:r>
      <w:r w:rsidRPr="0093634F">
        <w:t xml:space="preserve"> </w:t>
      </w:r>
      <w:r w:rsidRPr="0093634F">
        <w:rPr>
          <w:rFonts w:ascii="Arial" w:hAnsi="Arial" w:cs="Arial"/>
          <w:sz w:val="20"/>
        </w:rPr>
        <w:t xml:space="preserve">O que motiva as pesquisas é a busca de materiais que respondam a uma ampla faixa de doses, com pouca ou nenhuma dependência energética, ou que </w:t>
      </w:r>
      <w:r w:rsidRPr="0093634F">
        <w:rPr>
          <w:rFonts w:ascii="Arial" w:hAnsi="Arial" w:cs="Arial"/>
          <w:sz w:val="20"/>
        </w:rPr>
        <w:t>possuam características que auxiliem no mapeamento de doses em aplicações específicas.</w:t>
      </w:r>
    </w:p>
    <w:p w14:paraId="12CC9AB2" w14:textId="759ECBE6" w:rsidR="005F7578" w:rsidRPr="0093634F" w:rsidRDefault="00AD249B" w:rsidP="005F7578">
      <w:pPr>
        <w:ind w:firstLine="187"/>
        <w:jc w:val="both"/>
        <w:rPr>
          <w:rFonts w:ascii="Arial" w:hAnsi="Arial" w:cs="Arial"/>
          <w:sz w:val="20"/>
        </w:rPr>
      </w:pPr>
      <w:r w:rsidRPr="0093634F">
        <w:rPr>
          <w:rFonts w:ascii="Arial" w:hAnsi="Arial" w:cs="Arial"/>
          <w:sz w:val="20"/>
        </w:rPr>
        <w:t>A</w:t>
      </w:r>
      <w:r w:rsidR="00D0093B" w:rsidRPr="0093634F">
        <w:rPr>
          <w:rFonts w:ascii="Arial" w:hAnsi="Arial" w:cs="Arial"/>
          <w:sz w:val="20"/>
        </w:rPr>
        <w:t xml:space="preserve"> estratégia correta para encontrar um novo material dosimétrico sensível à radiação </w:t>
      </w:r>
      <w:r w:rsidR="005F7578" w:rsidRPr="0093634F">
        <w:rPr>
          <w:rFonts w:ascii="Arial" w:hAnsi="Arial" w:cs="Arial"/>
          <w:sz w:val="20"/>
        </w:rPr>
        <w:t>está vinculada à</w:t>
      </w:r>
      <w:r w:rsidR="00D0093B" w:rsidRPr="0093634F">
        <w:rPr>
          <w:rFonts w:ascii="Arial" w:hAnsi="Arial" w:cs="Arial"/>
          <w:sz w:val="20"/>
        </w:rPr>
        <w:t xml:space="preserve"> área de aplicação do mesmo, bem como do campo de radiação no qual será inserido o detector.</w:t>
      </w:r>
      <w:r w:rsidR="005F7578" w:rsidRPr="0093634F">
        <w:rPr>
          <w:rFonts w:ascii="Arial" w:hAnsi="Arial" w:cs="Arial"/>
          <w:sz w:val="20"/>
        </w:rPr>
        <w:t xml:space="preserve"> As pesquisas nem sempre são realizadas com interesse específico para aplicações em Física Médica. Muitas vezes, os estudos respondem justamente sobre os tipos de feixes de radiação, intervalos de dose e condições aos quais os materiais estudados respondem.</w:t>
      </w:r>
    </w:p>
    <w:p w14:paraId="68011E1A" w14:textId="6A0752A0" w:rsidR="005F7578" w:rsidRPr="0093634F" w:rsidRDefault="005F7578" w:rsidP="005F7578">
      <w:pPr>
        <w:ind w:firstLine="187"/>
        <w:jc w:val="both"/>
        <w:rPr>
          <w:rFonts w:ascii="Arial" w:hAnsi="Arial" w:cs="Arial"/>
          <w:sz w:val="20"/>
        </w:rPr>
      </w:pPr>
      <w:r w:rsidRPr="0093634F">
        <w:rPr>
          <w:rFonts w:ascii="Arial" w:hAnsi="Arial" w:cs="Arial"/>
          <w:sz w:val="20"/>
        </w:rPr>
        <w:t xml:space="preserve">A coleta de informações dosimétricas se dá a partir dos processos pelos quais as diferentes radiações podem interagir com o meio material. Entre os processos, os de maior interesse são aqueles que envolvem efeitos como geração de cargas elétricas, traços, luz, calor e alterações da dinâmica de certos processos químicos que provocam mudanças nas propriedades ópticas ou estruturais do material dosimétrico. Os detectores de radiação </w:t>
      </w:r>
      <w:r w:rsidR="00B3079D" w:rsidRPr="0093634F">
        <w:rPr>
          <w:rFonts w:ascii="Arial" w:hAnsi="Arial" w:cs="Arial"/>
          <w:sz w:val="20"/>
        </w:rPr>
        <w:t>podem ser</w:t>
      </w:r>
      <w:r w:rsidRPr="0093634F">
        <w:rPr>
          <w:rFonts w:ascii="Arial" w:hAnsi="Arial" w:cs="Arial"/>
          <w:sz w:val="20"/>
        </w:rPr>
        <w:t xml:space="preserve"> formados por um ou mais materiais sensíveis à radiação e um sistema que transforma o efeito </w:t>
      </w:r>
      <w:r w:rsidR="00B3079D" w:rsidRPr="0093634F">
        <w:rPr>
          <w:rFonts w:ascii="Arial" w:hAnsi="Arial" w:cs="Arial"/>
          <w:sz w:val="20"/>
        </w:rPr>
        <w:t>da</w:t>
      </w:r>
      <w:r w:rsidRPr="0093634F">
        <w:rPr>
          <w:rFonts w:ascii="Arial" w:hAnsi="Arial" w:cs="Arial"/>
          <w:sz w:val="20"/>
        </w:rPr>
        <w:t xml:space="preserve"> </w:t>
      </w:r>
      <w:r w:rsidRPr="0093634F">
        <w:rPr>
          <w:rFonts w:ascii="Arial" w:hAnsi="Arial" w:cs="Arial"/>
          <w:sz w:val="20"/>
        </w:rPr>
        <w:lastRenderedPageBreak/>
        <w:t xml:space="preserve">interação da radiação com o material em uma quantidade específica </w:t>
      </w:r>
      <w:r w:rsidR="00B3079D" w:rsidRPr="0093634F">
        <w:rPr>
          <w:rFonts w:ascii="Arial" w:hAnsi="Arial" w:cs="Arial"/>
          <w:sz w:val="20"/>
        </w:rPr>
        <w:t>para a medida.</w:t>
      </w:r>
    </w:p>
    <w:p w14:paraId="378F5F07" w14:textId="7792AABA" w:rsidR="00D0093B" w:rsidRPr="0093634F" w:rsidRDefault="00D0093B" w:rsidP="00D0093B">
      <w:pPr>
        <w:ind w:firstLine="187"/>
        <w:jc w:val="both"/>
        <w:rPr>
          <w:rFonts w:ascii="Arial" w:hAnsi="Arial" w:cs="Arial"/>
          <w:sz w:val="20"/>
        </w:rPr>
      </w:pPr>
      <w:r w:rsidRPr="0093634F">
        <w:rPr>
          <w:rFonts w:ascii="Arial" w:hAnsi="Arial" w:cs="Arial"/>
          <w:sz w:val="20"/>
        </w:rPr>
        <w:t xml:space="preserve"> Procedimentos ortodoxos usados no desenvolvimento de dosímetros termoluminescentes (TLD)</w:t>
      </w:r>
      <w:r w:rsidR="00B3079D" w:rsidRPr="0093634F">
        <w:rPr>
          <w:rFonts w:ascii="Arial" w:hAnsi="Arial" w:cs="Arial"/>
          <w:sz w:val="20"/>
        </w:rPr>
        <w:t>, que são os mais amplamente difundidos,</w:t>
      </w:r>
      <w:r w:rsidRPr="0093634F">
        <w:rPr>
          <w:rFonts w:ascii="Arial" w:hAnsi="Arial" w:cs="Arial"/>
          <w:sz w:val="20"/>
        </w:rPr>
        <w:t xml:space="preserve"> e estudos de fosforescência associados a procedimentos modernos usados em ciências de materiais, como o cálculo computacional de orbitais moleculares (MO), têm sido empregados para estimar os diferentes tipos de sinais emitidos</w:t>
      </w:r>
      <w:r w:rsidR="005F7578" w:rsidRPr="0093634F">
        <w:rPr>
          <w:rFonts w:ascii="Arial" w:hAnsi="Arial" w:cs="Arial"/>
          <w:sz w:val="20"/>
        </w:rPr>
        <w:t xml:space="preserve"> nos </w:t>
      </w:r>
      <w:r w:rsidRPr="0093634F">
        <w:rPr>
          <w:rFonts w:ascii="Arial" w:hAnsi="Arial" w:cs="Arial"/>
          <w:sz w:val="20"/>
        </w:rPr>
        <w:t>materiais prospectivos</w:t>
      </w:r>
      <w:r w:rsidR="003E65F6" w:rsidRPr="0093634F">
        <w:rPr>
          <w:rFonts w:ascii="Arial" w:hAnsi="Arial" w:cs="Arial"/>
          <w:sz w:val="20"/>
          <w:vertAlign w:val="superscript"/>
        </w:rPr>
        <w:t>1</w:t>
      </w:r>
      <w:r w:rsidR="003E65F6" w:rsidRPr="0093634F">
        <w:rPr>
          <w:rFonts w:ascii="Arial" w:hAnsi="Arial" w:cs="Arial"/>
          <w:sz w:val="20"/>
        </w:rPr>
        <w:t>.</w:t>
      </w:r>
      <w:r w:rsidRPr="0093634F">
        <w:rPr>
          <w:rFonts w:ascii="Arial" w:hAnsi="Arial" w:cs="Arial"/>
          <w:sz w:val="20"/>
        </w:rPr>
        <w:t xml:space="preserve"> </w:t>
      </w:r>
    </w:p>
    <w:p w14:paraId="123D5DB2" w14:textId="697FE564" w:rsidR="00D0093B" w:rsidRPr="0093634F" w:rsidRDefault="00D0093B" w:rsidP="00D0093B">
      <w:pPr>
        <w:ind w:firstLine="187"/>
        <w:jc w:val="both"/>
        <w:rPr>
          <w:rFonts w:ascii="Arial" w:hAnsi="Arial" w:cs="Arial"/>
          <w:sz w:val="20"/>
        </w:rPr>
      </w:pPr>
      <w:r w:rsidRPr="0093634F">
        <w:rPr>
          <w:rFonts w:ascii="Arial" w:hAnsi="Arial" w:cs="Arial"/>
          <w:sz w:val="20"/>
        </w:rPr>
        <w:t xml:space="preserve">Em muitos casos, como </w:t>
      </w:r>
      <w:r w:rsidR="00A06105" w:rsidRPr="0093634F">
        <w:rPr>
          <w:rFonts w:ascii="Arial" w:hAnsi="Arial" w:cs="Arial"/>
          <w:sz w:val="20"/>
        </w:rPr>
        <w:t xml:space="preserve">na </w:t>
      </w:r>
      <w:r w:rsidRPr="0093634F">
        <w:rPr>
          <w:rFonts w:ascii="Arial" w:hAnsi="Arial" w:cs="Arial"/>
          <w:sz w:val="20"/>
        </w:rPr>
        <w:t xml:space="preserve">dosimetria pessoal e clínica, o tecido biológico deve ser imitado ao ser substituído pelos materiais que vão gerar o sinal dosimétrico. Não necessariamente a composição </w:t>
      </w:r>
      <w:r w:rsidR="00ED2D3C" w:rsidRPr="0093634F">
        <w:rPr>
          <w:rFonts w:ascii="Arial" w:hAnsi="Arial" w:cs="Arial"/>
          <w:sz w:val="20"/>
        </w:rPr>
        <w:t xml:space="preserve">precisa </w:t>
      </w:r>
      <w:r w:rsidRPr="0093634F">
        <w:rPr>
          <w:rFonts w:ascii="Arial" w:hAnsi="Arial" w:cs="Arial"/>
          <w:sz w:val="20"/>
        </w:rPr>
        <w:t>ser a mesma dos tecidos humanos, mas</w:t>
      </w:r>
      <w:r w:rsidR="00ED2D3C" w:rsidRPr="0093634F">
        <w:rPr>
          <w:rFonts w:ascii="Arial" w:hAnsi="Arial" w:cs="Arial"/>
          <w:sz w:val="20"/>
        </w:rPr>
        <w:t xml:space="preserve"> é importante que</w:t>
      </w:r>
      <w:r w:rsidRPr="0093634F">
        <w:rPr>
          <w:rFonts w:ascii="Arial" w:hAnsi="Arial" w:cs="Arial"/>
          <w:sz w:val="20"/>
        </w:rPr>
        <w:t xml:space="preserve"> apresent</w:t>
      </w:r>
      <w:r w:rsidR="00ED2D3C" w:rsidRPr="0093634F">
        <w:rPr>
          <w:rFonts w:ascii="Arial" w:hAnsi="Arial" w:cs="Arial"/>
          <w:sz w:val="20"/>
        </w:rPr>
        <w:t>e</w:t>
      </w:r>
      <w:r w:rsidRPr="0093634F">
        <w:rPr>
          <w:rFonts w:ascii="Arial" w:hAnsi="Arial" w:cs="Arial"/>
          <w:sz w:val="20"/>
        </w:rPr>
        <w:t xml:space="preserve"> certa similaridade na interação da radiação, determinada pelo coeficiente de atenuação (μ), densidade</w:t>
      </w:r>
      <w:r w:rsidR="00B3079D" w:rsidRPr="0093634F">
        <w:rPr>
          <w:rFonts w:ascii="Arial" w:hAnsi="Arial" w:cs="Arial"/>
          <w:sz w:val="20"/>
        </w:rPr>
        <w:t xml:space="preserve"> (</w:t>
      </w:r>
      <w:r w:rsidR="00B3079D" w:rsidRPr="0093634F">
        <w:rPr>
          <w:rFonts w:ascii="Symbol" w:hAnsi="Symbol" w:cs="Arial"/>
          <w:sz w:val="20"/>
        </w:rPr>
        <w:t></w:t>
      </w:r>
      <w:r w:rsidR="00B3079D" w:rsidRPr="0093634F">
        <w:rPr>
          <w:rFonts w:ascii="Arial" w:hAnsi="Arial" w:cs="Arial"/>
          <w:sz w:val="20"/>
        </w:rPr>
        <w:t>)</w:t>
      </w:r>
      <w:r w:rsidRPr="0093634F">
        <w:rPr>
          <w:rFonts w:ascii="Arial" w:hAnsi="Arial" w:cs="Arial"/>
          <w:sz w:val="20"/>
        </w:rPr>
        <w:t xml:space="preserve"> e número atômico efetivo (</w:t>
      </w:r>
      <w:proofErr w:type="spellStart"/>
      <w:r w:rsidRPr="0093634F">
        <w:rPr>
          <w:rFonts w:ascii="Arial" w:hAnsi="Arial" w:cs="Arial"/>
          <w:sz w:val="20"/>
        </w:rPr>
        <w:t>z</w:t>
      </w:r>
      <w:r w:rsidRPr="0093634F">
        <w:rPr>
          <w:rFonts w:ascii="Arial" w:hAnsi="Arial" w:cs="Arial"/>
          <w:sz w:val="20"/>
          <w:vertAlign w:val="subscript"/>
        </w:rPr>
        <w:t>eff</w:t>
      </w:r>
      <w:proofErr w:type="spellEnd"/>
      <w:r w:rsidRPr="0093634F">
        <w:rPr>
          <w:rFonts w:ascii="Arial" w:hAnsi="Arial" w:cs="Arial"/>
          <w:sz w:val="20"/>
        </w:rPr>
        <w:t>)</w:t>
      </w:r>
      <w:r w:rsidR="00001BBB" w:rsidRPr="0093634F">
        <w:rPr>
          <w:rFonts w:ascii="Arial" w:hAnsi="Arial" w:cs="Arial"/>
          <w:sz w:val="20"/>
          <w:vertAlign w:val="superscript"/>
        </w:rPr>
        <w:t>2</w:t>
      </w:r>
      <w:r w:rsidR="00001BBB" w:rsidRPr="0093634F">
        <w:rPr>
          <w:rFonts w:ascii="Arial" w:hAnsi="Arial" w:cs="Arial"/>
          <w:sz w:val="20"/>
        </w:rPr>
        <w:t>.</w:t>
      </w:r>
      <w:r w:rsidRPr="0093634F">
        <w:rPr>
          <w:rFonts w:ascii="Arial" w:hAnsi="Arial" w:cs="Arial"/>
          <w:sz w:val="20"/>
        </w:rPr>
        <w:t xml:space="preserve"> Caso apresente alto </w:t>
      </w:r>
      <w:proofErr w:type="spellStart"/>
      <w:r w:rsidRPr="0093634F">
        <w:rPr>
          <w:rFonts w:ascii="Arial" w:hAnsi="Arial" w:cs="Arial"/>
          <w:sz w:val="20"/>
        </w:rPr>
        <w:t>z</w:t>
      </w:r>
      <w:r w:rsidRPr="0093634F">
        <w:rPr>
          <w:rFonts w:ascii="Arial" w:hAnsi="Arial" w:cs="Arial"/>
          <w:sz w:val="20"/>
          <w:vertAlign w:val="subscript"/>
        </w:rPr>
        <w:t>eff</w:t>
      </w:r>
      <w:proofErr w:type="spellEnd"/>
      <w:r w:rsidR="008B5531" w:rsidRPr="0093634F">
        <w:rPr>
          <w:rFonts w:ascii="Arial" w:hAnsi="Arial" w:cs="Arial"/>
          <w:sz w:val="20"/>
        </w:rPr>
        <w:t xml:space="preserve">, </w:t>
      </w:r>
      <w:r w:rsidRPr="0093634F">
        <w:rPr>
          <w:rFonts w:ascii="Arial" w:hAnsi="Arial" w:cs="Arial"/>
          <w:sz w:val="20"/>
        </w:rPr>
        <w:t>isso irá proporcionar ao material uma alta dependência da sua resposta com a energia da radiação incidente</w:t>
      </w:r>
      <w:r w:rsidR="002C6D4F">
        <w:rPr>
          <w:rFonts w:ascii="Arial" w:hAnsi="Arial" w:cs="Arial"/>
          <w:sz w:val="20"/>
        </w:rPr>
        <w:t xml:space="preserve"> e a sua resposta deverá ser corrigida</w:t>
      </w:r>
      <w:r w:rsidRPr="0093634F">
        <w:rPr>
          <w:rFonts w:ascii="Arial" w:hAnsi="Arial" w:cs="Arial"/>
          <w:sz w:val="20"/>
        </w:rPr>
        <w:t xml:space="preserve">. Os materiais mais utilizados na monitoração individual, além dessas características, devem ser muito sensíveis para medir doses bastante baixas. Na dosimetria clínica, em que é feito o monitoramento das doses em práticas médicas, os dosímetros usados para esse propósito </w:t>
      </w:r>
      <w:r w:rsidR="00342A5D" w:rsidRPr="0093634F">
        <w:rPr>
          <w:rFonts w:ascii="Arial" w:hAnsi="Arial" w:cs="Arial"/>
          <w:sz w:val="20"/>
        </w:rPr>
        <w:t xml:space="preserve">precisam </w:t>
      </w:r>
      <w:r w:rsidRPr="0093634F">
        <w:rPr>
          <w:rFonts w:ascii="Arial" w:hAnsi="Arial" w:cs="Arial"/>
          <w:sz w:val="20"/>
        </w:rPr>
        <w:t>ser capazes de gerar um sinal adequado numa ampla faixa de doses, que vai desde muito baixas</w:t>
      </w:r>
      <w:r w:rsidR="005F539E" w:rsidRPr="0093634F">
        <w:rPr>
          <w:rFonts w:ascii="Arial" w:hAnsi="Arial" w:cs="Arial"/>
          <w:sz w:val="20"/>
        </w:rPr>
        <w:t xml:space="preserve"> </w:t>
      </w:r>
      <w:r w:rsidRPr="0093634F">
        <w:rPr>
          <w:rFonts w:ascii="Arial" w:hAnsi="Arial" w:cs="Arial"/>
          <w:sz w:val="20"/>
        </w:rPr>
        <w:t xml:space="preserve">até àquelas mais altas aplicadas na radioterapia no foco tumoral. </w:t>
      </w:r>
    </w:p>
    <w:p w14:paraId="57403A72" w14:textId="0736BA6B" w:rsidR="00D0093B" w:rsidRPr="0093634F" w:rsidRDefault="00F2730C" w:rsidP="00D0093B">
      <w:pPr>
        <w:ind w:firstLine="187"/>
        <w:jc w:val="both"/>
        <w:rPr>
          <w:rFonts w:ascii="Arial" w:hAnsi="Arial" w:cs="Arial"/>
          <w:sz w:val="20"/>
        </w:rPr>
      </w:pPr>
      <w:r w:rsidRPr="0093634F">
        <w:rPr>
          <w:rFonts w:ascii="Arial" w:hAnsi="Arial" w:cs="Arial"/>
          <w:sz w:val="20"/>
        </w:rPr>
        <w:t>No âmbito clínico, a escolha de um dosímetro obedece a vários parâmetros, nomeadamente a adequação às energias de radiação utilizadas, segurança, bem como a facilidade de acomodação do dispositivo durante a medição</w:t>
      </w:r>
      <w:r w:rsidR="00001BBB" w:rsidRPr="0093634F">
        <w:rPr>
          <w:rFonts w:ascii="Arial" w:hAnsi="Arial" w:cs="Arial"/>
          <w:sz w:val="20"/>
          <w:vertAlign w:val="superscript"/>
        </w:rPr>
        <w:t>3</w:t>
      </w:r>
      <w:r w:rsidRPr="0093634F">
        <w:rPr>
          <w:rFonts w:ascii="Arial" w:hAnsi="Arial" w:cs="Arial"/>
          <w:sz w:val="20"/>
        </w:rPr>
        <w:t>.</w:t>
      </w:r>
      <w:r w:rsidR="00D522A3" w:rsidRPr="0093634F">
        <w:rPr>
          <w:rFonts w:ascii="Arial" w:hAnsi="Arial" w:cs="Arial"/>
          <w:sz w:val="20"/>
        </w:rPr>
        <w:t xml:space="preserve"> </w:t>
      </w:r>
      <w:r w:rsidR="00D0093B" w:rsidRPr="0093634F">
        <w:rPr>
          <w:rFonts w:ascii="Arial" w:hAnsi="Arial" w:cs="Arial"/>
          <w:sz w:val="20"/>
        </w:rPr>
        <w:t xml:space="preserve">Muitas vezes </w:t>
      </w:r>
      <w:r w:rsidR="00342A5D" w:rsidRPr="0093634F">
        <w:rPr>
          <w:rFonts w:ascii="Arial" w:hAnsi="Arial" w:cs="Arial"/>
          <w:sz w:val="20"/>
        </w:rPr>
        <w:t xml:space="preserve">é necessário que </w:t>
      </w:r>
      <w:r w:rsidR="00D0093B" w:rsidRPr="0093634F">
        <w:rPr>
          <w:rFonts w:ascii="Arial" w:hAnsi="Arial" w:cs="Arial"/>
          <w:sz w:val="20"/>
        </w:rPr>
        <w:t xml:space="preserve">os dosímetros </w:t>
      </w:r>
      <w:r w:rsidR="00342A5D" w:rsidRPr="0093634F">
        <w:rPr>
          <w:rFonts w:ascii="Arial" w:hAnsi="Arial" w:cs="Arial"/>
          <w:sz w:val="20"/>
        </w:rPr>
        <w:t>possuam</w:t>
      </w:r>
      <w:r w:rsidR="00D0093B" w:rsidRPr="0093634F">
        <w:rPr>
          <w:rFonts w:ascii="Arial" w:hAnsi="Arial" w:cs="Arial"/>
          <w:sz w:val="20"/>
        </w:rPr>
        <w:t xml:space="preserve"> tamanho reduzido para serem inseridos em objetos simuladores ou medir com precisão gradientes de dose nas diversas regiões afetadas por feixes clínicos, ou ainda devem ser muito grandes, simulando um órgão, tecido ou uma parte do paciente. Algumas vezes </w:t>
      </w:r>
      <w:r w:rsidR="00342A5D" w:rsidRPr="0093634F">
        <w:rPr>
          <w:rFonts w:ascii="Arial" w:hAnsi="Arial" w:cs="Arial"/>
          <w:sz w:val="20"/>
        </w:rPr>
        <w:t xml:space="preserve">são empregados para </w:t>
      </w:r>
      <w:r w:rsidR="00D0093B" w:rsidRPr="0093634F">
        <w:rPr>
          <w:rFonts w:ascii="Arial" w:hAnsi="Arial" w:cs="Arial"/>
          <w:sz w:val="20"/>
        </w:rPr>
        <w:t xml:space="preserve">medir a dose depositada em um órgão interno e, em outros casos, </w:t>
      </w:r>
      <w:r w:rsidR="00342A5D" w:rsidRPr="0093634F">
        <w:rPr>
          <w:rFonts w:ascii="Arial" w:hAnsi="Arial" w:cs="Arial"/>
          <w:sz w:val="20"/>
        </w:rPr>
        <w:t xml:space="preserve">para </w:t>
      </w:r>
      <w:r w:rsidR="00D0093B" w:rsidRPr="0093634F">
        <w:rPr>
          <w:rFonts w:ascii="Arial" w:hAnsi="Arial" w:cs="Arial"/>
          <w:sz w:val="20"/>
        </w:rPr>
        <w:t>mensurar a dose depositada na pele de um paciente, requisitando formatos muito diversos.</w:t>
      </w:r>
    </w:p>
    <w:p w14:paraId="560F1DE0" w14:textId="79D2C634" w:rsidR="00D0093B" w:rsidRPr="0093634F" w:rsidRDefault="00D0093B" w:rsidP="00D0093B">
      <w:pPr>
        <w:ind w:firstLine="187"/>
        <w:jc w:val="both"/>
        <w:rPr>
          <w:rFonts w:ascii="Arial" w:hAnsi="Arial" w:cs="Arial"/>
          <w:sz w:val="20"/>
        </w:rPr>
      </w:pPr>
      <w:r w:rsidRPr="0093634F">
        <w:rPr>
          <w:rFonts w:ascii="Arial" w:hAnsi="Arial" w:cs="Arial"/>
          <w:sz w:val="20"/>
        </w:rPr>
        <w:t xml:space="preserve">Fora da área médica e pessoal, a dosimetria ambiental é responsável pelas medições de dose precisas que são necessárias para garantir o funcionamento adequado dos </w:t>
      </w:r>
      <w:r w:rsidR="00521D1F" w:rsidRPr="0093634F">
        <w:rPr>
          <w:rFonts w:ascii="Arial" w:hAnsi="Arial" w:cs="Arial"/>
          <w:sz w:val="20"/>
        </w:rPr>
        <w:t xml:space="preserve">equipamentos </w:t>
      </w:r>
      <w:r w:rsidRPr="0093634F">
        <w:rPr>
          <w:rFonts w:ascii="Arial" w:hAnsi="Arial" w:cs="Arial"/>
          <w:sz w:val="20"/>
        </w:rPr>
        <w:t xml:space="preserve">eletrônicos a bordo de aviões e satélites, por exemplo. Já no entorno de instalações radioativas e nucleares, a dosimetria ambiental é feita para monitorar a liberação efluentes radioativos, e por isso os dosímetros usados devem ter uma grande resistência às intempéries, sendo capazes de medir uma vasta faixa de doses a que podem ser submetidos. </w:t>
      </w:r>
    </w:p>
    <w:p w14:paraId="1CF9FAE3" w14:textId="599A4415" w:rsidR="00D0093B" w:rsidRPr="0093634F" w:rsidRDefault="00D0093B" w:rsidP="00D0093B">
      <w:pPr>
        <w:ind w:firstLine="187"/>
        <w:jc w:val="both"/>
        <w:rPr>
          <w:rFonts w:ascii="Arial" w:hAnsi="Arial" w:cs="Arial"/>
          <w:sz w:val="20"/>
        </w:rPr>
      </w:pPr>
      <w:r w:rsidRPr="0093634F">
        <w:rPr>
          <w:rFonts w:ascii="Arial" w:hAnsi="Arial" w:cs="Arial"/>
          <w:sz w:val="20"/>
        </w:rPr>
        <w:t xml:space="preserve">No caso da dosimetria retrospectiva, busca-se avaliar a dose </w:t>
      </w:r>
      <w:r w:rsidR="00BA128A" w:rsidRPr="0093634F">
        <w:rPr>
          <w:rFonts w:ascii="Arial" w:hAnsi="Arial" w:cs="Arial"/>
          <w:sz w:val="20"/>
        </w:rPr>
        <w:t xml:space="preserve">depositada </w:t>
      </w:r>
      <w:r w:rsidRPr="0093634F">
        <w:rPr>
          <w:rFonts w:ascii="Arial" w:hAnsi="Arial" w:cs="Arial"/>
          <w:sz w:val="20"/>
        </w:rPr>
        <w:t xml:space="preserve">em uma área devido a um evento nuclear ou radiológico. Muitas vezes usada como uma ferramenta arqueométrica, também fornece dados para compreender eventos ocorridos no passado. </w:t>
      </w:r>
      <w:r w:rsidR="009F4F8A" w:rsidRPr="0093634F">
        <w:rPr>
          <w:rFonts w:ascii="Arial" w:hAnsi="Arial" w:cs="Arial"/>
          <w:sz w:val="20"/>
        </w:rPr>
        <w:t xml:space="preserve">A dosimetria retrospectiva é uma técnica reconhecida para auxiliar na triagem de indivíduos suspeitos de exposição após uma irradiação acidental ou deliberada. </w:t>
      </w:r>
      <w:r w:rsidRPr="0093634F">
        <w:rPr>
          <w:rFonts w:ascii="Arial" w:hAnsi="Arial" w:cs="Arial"/>
          <w:sz w:val="20"/>
        </w:rPr>
        <w:t>Nesses casos, em geral, busca-se avaliar materiais usados no dia-a-dia ou facilmente presentes no meio ambiente</w:t>
      </w:r>
      <w:r w:rsidR="000F12DB" w:rsidRPr="0093634F">
        <w:rPr>
          <w:rFonts w:ascii="Arial" w:hAnsi="Arial" w:cs="Arial"/>
          <w:sz w:val="20"/>
          <w:vertAlign w:val="superscript"/>
        </w:rPr>
        <w:t>4,5</w:t>
      </w:r>
      <w:r w:rsidRPr="0093634F">
        <w:rPr>
          <w:rFonts w:ascii="Arial" w:hAnsi="Arial" w:cs="Arial"/>
          <w:sz w:val="20"/>
        </w:rPr>
        <w:t xml:space="preserve">. </w:t>
      </w:r>
    </w:p>
    <w:p w14:paraId="301EFBA6" w14:textId="4E746A94" w:rsidR="00EB5FE2" w:rsidRPr="0093634F" w:rsidRDefault="00D0093B" w:rsidP="00EB5FE2">
      <w:pPr>
        <w:ind w:firstLine="187"/>
        <w:jc w:val="both"/>
        <w:rPr>
          <w:rFonts w:ascii="Arial" w:hAnsi="Arial" w:cs="Arial"/>
          <w:sz w:val="20"/>
        </w:rPr>
      </w:pPr>
      <w:r w:rsidRPr="0093634F">
        <w:rPr>
          <w:rFonts w:ascii="Arial" w:hAnsi="Arial" w:cs="Arial"/>
          <w:sz w:val="20"/>
        </w:rPr>
        <w:t>Falar de materiais dosimétricos é, portanto, falar de uma vasta gama de materiais. Isso requer cuidado ao setor que se deseja usá-lo</w:t>
      </w:r>
      <w:r w:rsidR="00BA128A" w:rsidRPr="0093634F">
        <w:rPr>
          <w:rFonts w:ascii="Arial" w:hAnsi="Arial" w:cs="Arial"/>
          <w:sz w:val="20"/>
        </w:rPr>
        <w:t>s</w:t>
      </w:r>
      <w:r w:rsidRPr="0093634F">
        <w:rPr>
          <w:rFonts w:ascii="Arial" w:hAnsi="Arial" w:cs="Arial"/>
          <w:sz w:val="20"/>
        </w:rPr>
        <w:t>, conferindo se suas características se inserem bem para o propósito buscado. O objetivo deste artigo é fornecer uma visão geral dos materiais dosimétricos mais usados e estudados na atualidade enfocando a dosimetria pessoal e clínica.</w:t>
      </w:r>
    </w:p>
    <w:p w14:paraId="32A979BA" w14:textId="77777777" w:rsidR="00EB5FE2" w:rsidRPr="0093634F" w:rsidRDefault="00EB5FE2" w:rsidP="00EB5FE2">
      <w:pPr>
        <w:ind w:firstLine="187"/>
        <w:jc w:val="both"/>
        <w:rPr>
          <w:rFonts w:ascii="Arial" w:hAnsi="Arial" w:cs="Arial"/>
          <w:sz w:val="20"/>
        </w:rPr>
      </w:pPr>
    </w:p>
    <w:p w14:paraId="58340C01" w14:textId="77777777" w:rsidR="00EB5FE2" w:rsidRPr="0093634F" w:rsidRDefault="00EB5FE2" w:rsidP="00EB5FE2">
      <w:pPr>
        <w:spacing w:after="120"/>
        <w:jc w:val="both"/>
        <w:rPr>
          <w:rFonts w:ascii="Arial" w:hAnsi="Arial" w:cs="Arial"/>
          <w:b/>
          <w:bCs/>
          <w:sz w:val="20"/>
        </w:rPr>
      </w:pPr>
      <w:r w:rsidRPr="0093634F">
        <w:rPr>
          <w:rFonts w:ascii="Arial" w:hAnsi="Arial" w:cs="Arial"/>
          <w:b/>
          <w:bCs/>
          <w:sz w:val="20"/>
        </w:rPr>
        <w:t>2. Materiais dosimétricos</w:t>
      </w:r>
    </w:p>
    <w:p w14:paraId="2002B681" w14:textId="7ADD7C52" w:rsidR="00EB5FE2" w:rsidRPr="0093634F" w:rsidRDefault="00D0093B" w:rsidP="00EB5FE2">
      <w:pPr>
        <w:ind w:firstLine="187"/>
        <w:jc w:val="both"/>
        <w:rPr>
          <w:rFonts w:ascii="Arial" w:hAnsi="Arial" w:cs="Arial"/>
          <w:iCs/>
          <w:sz w:val="20"/>
        </w:rPr>
      </w:pPr>
      <w:r w:rsidRPr="0093634F">
        <w:rPr>
          <w:rFonts w:ascii="Arial" w:hAnsi="Arial" w:cs="Arial"/>
          <w:iCs/>
          <w:sz w:val="20"/>
        </w:rPr>
        <w:t>Materiais luminescentes são os mais vastamente usados na proteção radiológica pessoal, ambiental, médica e na dosimetria espacial</w:t>
      </w:r>
      <w:r w:rsidR="007D307C" w:rsidRPr="0093634F">
        <w:rPr>
          <w:rFonts w:ascii="Arial" w:hAnsi="Arial" w:cs="Arial"/>
          <w:iCs/>
          <w:sz w:val="20"/>
          <w:vertAlign w:val="superscript"/>
        </w:rPr>
        <w:t>6</w:t>
      </w:r>
      <w:r w:rsidRPr="0093634F">
        <w:rPr>
          <w:rFonts w:ascii="Arial" w:hAnsi="Arial" w:cs="Arial"/>
          <w:iCs/>
          <w:sz w:val="20"/>
        </w:rPr>
        <w:t xml:space="preserve">. Os compostos cristalinos utilizados são isolantes de </w:t>
      </w:r>
      <w:r w:rsidRPr="0093634F">
        <w:rPr>
          <w:rFonts w:ascii="Arial" w:hAnsi="Arial" w:cs="Arial"/>
          <w:i/>
          <w:iCs/>
          <w:sz w:val="20"/>
        </w:rPr>
        <w:t>gap</w:t>
      </w:r>
      <w:r w:rsidRPr="0093634F">
        <w:rPr>
          <w:rFonts w:ascii="Arial" w:hAnsi="Arial" w:cs="Arial"/>
          <w:iCs/>
          <w:sz w:val="20"/>
        </w:rPr>
        <w:t xml:space="preserve"> largo, cuja dopagem com impurezas ou imperfeições cristalinas geram níveis de defeitos apropriados dentro desse </w:t>
      </w:r>
      <w:r w:rsidRPr="0093634F">
        <w:rPr>
          <w:rFonts w:ascii="Arial" w:hAnsi="Arial" w:cs="Arial"/>
          <w:i/>
          <w:iCs/>
          <w:sz w:val="20"/>
        </w:rPr>
        <w:t>gap</w:t>
      </w:r>
      <w:r w:rsidRPr="0093634F">
        <w:rPr>
          <w:rFonts w:ascii="Arial" w:hAnsi="Arial" w:cs="Arial"/>
          <w:iCs/>
          <w:sz w:val="20"/>
        </w:rPr>
        <w:t xml:space="preserve">. Elétrons livres e buracos são gerados com a exposição à radiação ionizante. Essas cargas livres podem ser capturadas nos níveis de defeitos dentro do </w:t>
      </w:r>
      <w:r w:rsidRPr="0093634F">
        <w:rPr>
          <w:rFonts w:ascii="Arial" w:hAnsi="Arial" w:cs="Arial"/>
          <w:i/>
          <w:iCs/>
          <w:sz w:val="20"/>
        </w:rPr>
        <w:t>gap</w:t>
      </w:r>
      <w:r w:rsidRPr="0093634F">
        <w:rPr>
          <w:rFonts w:ascii="Arial" w:hAnsi="Arial" w:cs="Arial"/>
          <w:iCs/>
          <w:sz w:val="20"/>
        </w:rPr>
        <w:t xml:space="preserve"> e retidos ali, à temperatura ambiente, desde poucos segundos até vários de anos, dependendo da profundidade do nível em que foram capturadas. A concentração de cargas aprisionadas pode permanecer registrada no cristal até que seja estimulada e o sinal gerado será relacionado com a exposição à radiação sofrida. Se a estimulação for térmica teremos a </w:t>
      </w:r>
      <w:r w:rsidR="00EB5FE2" w:rsidRPr="0093634F">
        <w:rPr>
          <w:rFonts w:ascii="Arial" w:hAnsi="Arial" w:cs="Arial"/>
          <w:iCs/>
          <w:sz w:val="20"/>
        </w:rPr>
        <w:t>T</w:t>
      </w:r>
      <w:r w:rsidRPr="0093634F">
        <w:rPr>
          <w:rFonts w:ascii="Arial" w:hAnsi="Arial" w:cs="Arial"/>
          <w:iCs/>
          <w:sz w:val="20"/>
        </w:rPr>
        <w:t xml:space="preserve">ermoluminescência (TL), se for por luz teremos a </w:t>
      </w:r>
      <w:r w:rsidR="00EB5FE2" w:rsidRPr="0093634F">
        <w:rPr>
          <w:rFonts w:ascii="Arial" w:hAnsi="Arial" w:cs="Arial"/>
          <w:iCs/>
          <w:sz w:val="20"/>
        </w:rPr>
        <w:t>L</w:t>
      </w:r>
      <w:r w:rsidRPr="0093634F">
        <w:rPr>
          <w:rFonts w:ascii="Arial" w:hAnsi="Arial" w:cs="Arial"/>
          <w:iCs/>
          <w:sz w:val="20"/>
        </w:rPr>
        <w:t xml:space="preserve">uminescência </w:t>
      </w:r>
      <w:r w:rsidR="00EB5FE2" w:rsidRPr="0093634F">
        <w:rPr>
          <w:rFonts w:ascii="Arial" w:hAnsi="Arial" w:cs="Arial"/>
          <w:iCs/>
          <w:sz w:val="20"/>
        </w:rPr>
        <w:t>O</w:t>
      </w:r>
      <w:r w:rsidRPr="0093634F">
        <w:rPr>
          <w:rFonts w:ascii="Arial" w:hAnsi="Arial" w:cs="Arial"/>
          <w:iCs/>
          <w:sz w:val="20"/>
        </w:rPr>
        <w:t xml:space="preserve">pticamente </w:t>
      </w:r>
      <w:r w:rsidR="00EB5FE2" w:rsidRPr="0093634F">
        <w:rPr>
          <w:rFonts w:ascii="Arial" w:hAnsi="Arial" w:cs="Arial"/>
          <w:iCs/>
          <w:sz w:val="20"/>
        </w:rPr>
        <w:t>E</w:t>
      </w:r>
      <w:r w:rsidRPr="0093634F">
        <w:rPr>
          <w:rFonts w:ascii="Arial" w:hAnsi="Arial" w:cs="Arial"/>
          <w:iCs/>
          <w:sz w:val="20"/>
        </w:rPr>
        <w:t>stimulada (OSL)</w:t>
      </w:r>
      <w:r w:rsidR="00E73349" w:rsidRPr="0093634F">
        <w:rPr>
          <w:rFonts w:ascii="Arial" w:hAnsi="Arial" w:cs="Arial"/>
          <w:iCs/>
          <w:sz w:val="20"/>
          <w:vertAlign w:val="superscript"/>
        </w:rPr>
        <w:t>7,8</w:t>
      </w:r>
      <w:r w:rsidRPr="0093634F">
        <w:rPr>
          <w:rFonts w:ascii="Arial" w:hAnsi="Arial" w:cs="Arial"/>
          <w:iCs/>
          <w:sz w:val="20"/>
        </w:rPr>
        <w:t>. O princípio da Radiofotoluminescência (RPL) entretanto, apesar de usar o estimulo de luz para produzir o sinal, é bastante diferente da OSL, pois os centros de luminescência não desaparecem depois de serem lidos. No vidro de fosfato ativado por prata, os íons de prata (Ag</w:t>
      </w:r>
      <w:r w:rsidRPr="0093634F">
        <w:rPr>
          <w:rFonts w:ascii="Arial" w:hAnsi="Arial" w:cs="Arial"/>
          <w:iCs/>
          <w:sz w:val="20"/>
          <w:vertAlign w:val="superscript"/>
        </w:rPr>
        <w:t>+</w:t>
      </w:r>
      <w:r w:rsidRPr="0093634F">
        <w:rPr>
          <w:rFonts w:ascii="Arial" w:hAnsi="Arial" w:cs="Arial"/>
          <w:iCs/>
          <w:sz w:val="20"/>
        </w:rPr>
        <w:t>) são uniformemente distribuídos. A irradiação cria elétrons livres (e</w:t>
      </w:r>
      <w:r w:rsidRPr="0093634F">
        <w:rPr>
          <w:rFonts w:ascii="Arial" w:hAnsi="Arial" w:cs="Arial"/>
          <w:iCs/>
          <w:sz w:val="20"/>
          <w:vertAlign w:val="superscript"/>
        </w:rPr>
        <w:t>−</w:t>
      </w:r>
      <w:r w:rsidRPr="0093634F">
        <w:rPr>
          <w:rFonts w:ascii="Arial" w:hAnsi="Arial" w:cs="Arial"/>
          <w:iCs/>
          <w:sz w:val="20"/>
        </w:rPr>
        <w:t>) e buracos (h</w:t>
      </w:r>
      <w:r w:rsidRPr="0093634F">
        <w:rPr>
          <w:rFonts w:ascii="Arial" w:hAnsi="Arial" w:cs="Arial"/>
          <w:iCs/>
          <w:sz w:val="20"/>
          <w:vertAlign w:val="superscript"/>
        </w:rPr>
        <w:t>+</w:t>
      </w:r>
      <w:r w:rsidRPr="0093634F">
        <w:rPr>
          <w:rFonts w:ascii="Arial" w:hAnsi="Arial" w:cs="Arial"/>
          <w:iCs/>
          <w:sz w:val="20"/>
        </w:rPr>
        <w:t xml:space="preserve">), que migram com diferentes constantes de difusão, causando a formação de centros de luminescência estáveis. A formação destes centros de luminescência é diretamente proporcional à dose depositada no </w:t>
      </w:r>
      <w:r w:rsidR="00717EA4" w:rsidRPr="0093634F">
        <w:rPr>
          <w:rFonts w:ascii="Arial" w:hAnsi="Arial" w:cs="Arial"/>
          <w:iCs/>
          <w:sz w:val="20"/>
        </w:rPr>
        <w:t xml:space="preserve">dosímetro </w:t>
      </w:r>
      <w:r w:rsidRPr="0093634F">
        <w:rPr>
          <w:rFonts w:ascii="Arial" w:hAnsi="Arial" w:cs="Arial"/>
          <w:iCs/>
          <w:sz w:val="20"/>
        </w:rPr>
        <w:t>para uma ampla faixa</w:t>
      </w:r>
      <w:r w:rsidR="004C6411" w:rsidRPr="0093634F">
        <w:rPr>
          <w:rFonts w:ascii="Arial" w:hAnsi="Arial" w:cs="Arial"/>
          <w:iCs/>
          <w:sz w:val="20"/>
          <w:vertAlign w:val="superscript"/>
        </w:rPr>
        <w:t>9</w:t>
      </w:r>
      <w:r w:rsidR="004C6411" w:rsidRPr="0093634F">
        <w:rPr>
          <w:rFonts w:ascii="Arial" w:hAnsi="Arial" w:cs="Arial"/>
          <w:iCs/>
          <w:sz w:val="20"/>
        </w:rPr>
        <w:t>.</w:t>
      </w:r>
      <w:r w:rsidR="00521D1F" w:rsidRPr="0093634F">
        <w:rPr>
          <w:rFonts w:ascii="Arial" w:hAnsi="Arial" w:cs="Arial"/>
          <w:iCs/>
          <w:sz w:val="20"/>
        </w:rPr>
        <w:t xml:space="preserve"> Os efeitos da dose </w:t>
      </w:r>
      <w:r w:rsidR="002C6D4F">
        <w:rPr>
          <w:rFonts w:ascii="Arial" w:hAnsi="Arial" w:cs="Arial"/>
          <w:iCs/>
          <w:sz w:val="20"/>
        </w:rPr>
        <w:t xml:space="preserve">produzidos nos materiais </w:t>
      </w:r>
      <w:r w:rsidR="00521D1F" w:rsidRPr="0093634F">
        <w:rPr>
          <w:rFonts w:ascii="Arial" w:hAnsi="Arial" w:cs="Arial"/>
          <w:iCs/>
          <w:sz w:val="20"/>
        </w:rPr>
        <w:t>também podem ser medidos por Ressonância de Spin Eletrônico (ESR), que à semelhança da RPL não destrói a informação durante o processo de leitura</w:t>
      </w:r>
      <w:r w:rsidR="002C6D4F">
        <w:rPr>
          <w:rFonts w:ascii="Arial" w:hAnsi="Arial" w:cs="Arial"/>
          <w:iCs/>
          <w:sz w:val="20"/>
        </w:rPr>
        <w:t>, mas em geral é uma técnica menos sensível que TL ou OSL</w:t>
      </w:r>
      <w:r w:rsidR="00521D1F" w:rsidRPr="0093634F">
        <w:rPr>
          <w:rFonts w:ascii="Arial" w:hAnsi="Arial" w:cs="Arial"/>
          <w:iCs/>
          <w:sz w:val="20"/>
        </w:rPr>
        <w:t xml:space="preserve">. </w:t>
      </w:r>
      <w:r w:rsidR="00273322">
        <w:rPr>
          <w:rFonts w:ascii="Arial" w:hAnsi="Arial" w:cs="Arial"/>
          <w:iCs/>
          <w:sz w:val="20"/>
        </w:rPr>
        <w:t xml:space="preserve">A análise quantitativa de sinais </w:t>
      </w:r>
      <w:r w:rsidR="00273322">
        <w:rPr>
          <w:rFonts w:ascii="Arial" w:hAnsi="Arial" w:cs="Arial"/>
          <w:iCs/>
          <w:sz w:val="20"/>
        </w:rPr>
        <w:t>ESR de</w:t>
      </w:r>
      <w:r w:rsidR="003437E7">
        <w:rPr>
          <w:rFonts w:ascii="Arial" w:hAnsi="Arial" w:cs="Arial"/>
          <w:iCs/>
          <w:sz w:val="20"/>
        </w:rPr>
        <w:t xml:space="preserve"> radicais livres </w:t>
      </w:r>
      <w:r w:rsidR="00273322">
        <w:rPr>
          <w:rFonts w:ascii="Arial" w:hAnsi="Arial" w:cs="Arial"/>
          <w:iCs/>
          <w:sz w:val="20"/>
        </w:rPr>
        <w:t xml:space="preserve">produzidos </w:t>
      </w:r>
      <w:r w:rsidR="003437E7">
        <w:rPr>
          <w:rFonts w:ascii="Arial" w:hAnsi="Arial" w:cs="Arial"/>
          <w:iCs/>
          <w:sz w:val="20"/>
        </w:rPr>
        <w:t xml:space="preserve">pelo efeito </w:t>
      </w:r>
      <w:r w:rsidR="00273322">
        <w:rPr>
          <w:rFonts w:ascii="Arial" w:hAnsi="Arial" w:cs="Arial"/>
          <w:iCs/>
          <w:sz w:val="20"/>
        </w:rPr>
        <w:t xml:space="preserve">da radiação é </w:t>
      </w:r>
      <w:r w:rsidR="00FD68CD">
        <w:rPr>
          <w:rFonts w:ascii="Arial" w:hAnsi="Arial" w:cs="Arial"/>
          <w:iCs/>
          <w:sz w:val="20"/>
        </w:rPr>
        <w:t xml:space="preserve">bastante </w:t>
      </w:r>
      <w:bookmarkStart w:id="0" w:name="_GoBack"/>
      <w:bookmarkEnd w:id="0"/>
      <w:r w:rsidR="00273322">
        <w:rPr>
          <w:rFonts w:ascii="Arial" w:hAnsi="Arial" w:cs="Arial"/>
          <w:iCs/>
          <w:sz w:val="20"/>
        </w:rPr>
        <w:t>usada para a dosimetria.</w:t>
      </w:r>
    </w:p>
    <w:p w14:paraId="2ADA0C07" w14:textId="2034A506" w:rsidR="0036336E" w:rsidRPr="0093634F" w:rsidRDefault="0036336E" w:rsidP="0036336E">
      <w:pPr>
        <w:ind w:firstLine="187"/>
        <w:jc w:val="both"/>
        <w:rPr>
          <w:rFonts w:ascii="Arial" w:hAnsi="Arial" w:cs="Arial"/>
          <w:sz w:val="20"/>
        </w:rPr>
      </w:pPr>
      <w:r w:rsidRPr="0093634F">
        <w:rPr>
          <w:rFonts w:ascii="Arial" w:hAnsi="Arial" w:cs="Arial"/>
          <w:sz w:val="20"/>
        </w:rPr>
        <w:t>Tanto materiais dosimétricos naturais quanto sintéticos são utilizados em dosimetria luminescente. Dosímetros sintéticos têm a vantagem de possuírem composição química precisa e de serem produzidos por síntese controlada, o que possibilita reprodutibilidade adequada. Por outro lado, os dosímetros de materiais naturais encontram aplicação, por exemplo, em dosimetria retrospectiva e podem ser uma alternativa de menor custo aos sintéticos. Além disso, eles podem estar mais prontamente disponíveis em grandes quantidades</w:t>
      </w:r>
      <w:r w:rsidR="00B841F2" w:rsidRPr="0093634F">
        <w:rPr>
          <w:rFonts w:ascii="Arial" w:hAnsi="Arial" w:cs="Arial"/>
          <w:sz w:val="20"/>
        </w:rPr>
        <w:t xml:space="preserve">. </w:t>
      </w:r>
    </w:p>
    <w:p w14:paraId="0A0C411D" w14:textId="7F47E5E4" w:rsidR="0036336E" w:rsidRPr="0093634F" w:rsidRDefault="0036336E" w:rsidP="0036336E">
      <w:pPr>
        <w:ind w:firstLine="187"/>
        <w:jc w:val="both"/>
        <w:rPr>
          <w:rFonts w:ascii="Arial" w:hAnsi="Arial" w:cs="Arial"/>
          <w:sz w:val="20"/>
        </w:rPr>
      </w:pPr>
      <w:r w:rsidRPr="0093634F">
        <w:rPr>
          <w:rFonts w:ascii="Arial" w:hAnsi="Arial" w:cs="Arial"/>
          <w:sz w:val="20"/>
        </w:rPr>
        <w:t>Para os dosímetros luminescentes, o mecanismo de deposição da energia de radiação está diretamente relacionado com a composição estrutural dos materiais que os compõem. A estrutura cristalina de um composto pode ser controlada através da escolha adequada da rota de produção, por isso é importante conhecer as relações entre os métodos de preparação e as propriedades luminescentes do material.</w:t>
      </w:r>
    </w:p>
    <w:p w14:paraId="64344274" w14:textId="77777777" w:rsidR="008A706D" w:rsidRPr="0093634F" w:rsidRDefault="008A706D" w:rsidP="0036336E">
      <w:pPr>
        <w:spacing w:after="120"/>
        <w:jc w:val="both"/>
        <w:rPr>
          <w:rFonts w:ascii="Arial" w:hAnsi="Arial" w:cs="Arial"/>
          <w:i/>
          <w:iCs/>
          <w:sz w:val="20"/>
        </w:rPr>
      </w:pPr>
    </w:p>
    <w:p w14:paraId="2783AFDA" w14:textId="57F81B18" w:rsidR="0036336E" w:rsidRPr="0093634F" w:rsidRDefault="0036336E" w:rsidP="0036336E">
      <w:pPr>
        <w:spacing w:after="120"/>
        <w:jc w:val="both"/>
        <w:rPr>
          <w:rFonts w:ascii="Arial" w:hAnsi="Arial" w:cs="Arial"/>
          <w:b/>
          <w:bCs/>
          <w:sz w:val="20"/>
        </w:rPr>
      </w:pPr>
      <w:r w:rsidRPr="0093634F">
        <w:rPr>
          <w:rFonts w:ascii="Arial" w:hAnsi="Arial" w:cs="Arial"/>
          <w:i/>
          <w:iCs/>
          <w:sz w:val="20"/>
        </w:rPr>
        <w:t>2.1. Dosimetria luminescente pessoal</w:t>
      </w:r>
    </w:p>
    <w:p w14:paraId="6591D959" w14:textId="71768DC3" w:rsidR="000E0C33" w:rsidRPr="0093634F" w:rsidRDefault="00D0093B" w:rsidP="005A164C">
      <w:pPr>
        <w:ind w:firstLine="187"/>
        <w:jc w:val="both"/>
        <w:rPr>
          <w:rFonts w:ascii="Arial" w:hAnsi="Arial" w:cs="Arial"/>
          <w:iCs/>
          <w:sz w:val="20"/>
        </w:rPr>
      </w:pPr>
      <w:bookmarkStart w:id="1" w:name="_Hlk1411148"/>
      <w:r w:rsidRPr="0093634F">
        <w:rPr>
          <w:rFonts w:ascii="Arial" w:hAnsi="Arial" w:cs="Arial"/>
          <w:iCs/>
          <w:sz w:val="20"/>
        </w:rPr>
        <w:t>No campo da dosimetria pessoal, cujo objetivo é a monitoração da dose de radiação recebida pelos trabalhadores durante a exposição ocupacional de rotina, os detectores de estado sólido passivos ainda são dominantes.</w:t>
      </w:r>
      <w:bookmarkEnd w:id="1"/>
      <w:r w:rsidRPr="0093634F">
        <w:rPr>
          <w:rFonts w:ascii="Arial" w:hAnsi="Arial" w:cs="Arial"/>
          <w:iCs/>
          <w:sz w:val="20"/>
        </w:rPr>
        <w:t xml:space="preserve"> Isso se deve ao seu baixo custo, alta confiabilidade e rendimento elevado</w:t>
      </w:r>
      <w:r w:rsidR="00F94CB2" w:rsidRPr="0093634F">
        <w:rPr>
          <w:rFonts w:ascii="Arial" w:hAnsi="Arial" w:cs="Arial"/>
          <w:iCs/>
          <w:sz w:val="20"/>
          <w:vertAlign w:val="superscript"/>
        </w:rPr>
        <w:t>10</w:t>
      </w:r>
      <w:r w:rsidR="00F94CB2" w:rsidRPr="0093634F">
        <w:rPr>
          <w:rFonts w:ascii="Arial" w:hAnsi="Arial" w:cs="Arial"/>
          <w:iCs/>
          <w:sz w:val="20"/>
        </w:rPr>
        <w:t>.</w:t>
      </w:r>
      <w:r w:rsidRPr="0093634F">
        <w:rPr>
          <w:rFonts w:ascii="Arial" w:hAnsi="Arial" w:cs="Arial"/>
          <w:iCs/>
          <w:sz w:val="20"/>
        </w:rPr>
        <w:t xml:space="preserve"> </w:t>
      </w:r>
    </w:p>
    <w:p w14:paraId="2CCADF80" w14:textId="6B3DC985" w:rsidR="000E0C33" w:rsidRPr="0093634F" w:rsidRDefault="00D0093B" w:rsidP="005A164C">
      <w:pPr>
        <w:ind w:firstLine="187"/>
        <w:jc w:val="both"/>
        <w:rPr>
          <w:rFonts w:ascii="Arial" w:hAnsi="Arial" w:cs="Arial"/>
          <w:iCs/>
          <w:sz w:val="20"/>
        </w:rPr>
      </w:pPr>
      <w:bookmarkStart w:id="2" w:name="_Hlk1411177"/>
      <w:r w:rsidRPr="0093634F">
        <w:rPr>
          <w:rFonts w:ascii="Arial" w:hAnsi="Arial" w:cs="Arial"/>
          <w:iCs/>
          <w:sz w:val="20"/>
        </w:rPr>
        <w:t xml:space="preserve">A utilização da estimulação térmica é o método de leitura predominante </w:t>
      </w:r>
      <w:bookmarkEnd w:id="2"/>
      <w:r w:rsidR="00C32590" w:rsidRPr="0093634F">
        <w:rPr>
          <w:rFonts w:ascii="Arial" w:hAnsi="Arial" w:cs="Arial"/>
          <w:iCs/>
          <w:sz w:val="20"/>
        </w:rPr>
        <w:t xml:space="preserve">deste a década de 1940, </w:t>
      </w:r>
      <w:r w:rsidRPr="0093634F">
        <w:rPr>
          <w:rFonts w:ascii="Arial" w:hAnsi="Arial" w:cs="Arial"/>
          <w:iCs/>
          <w:sz w:val="20"/>
        </w:rPr>
        <w:t>com seus dosímetros termoluminescentes (TLD). É simples e bastante reprodutível a medição da dose absorvida depositada por radiação ionizante de baixo LET (</w:t>
      </w:r>
      <w:r w:rsidRPr="0093634F">
        <w:rPr>
          <w:rFonts w:ascii="Arial" w:hAnsi="Arial" w:cs="Arial"/>
          <w:i/>
          <w:iCs/>
          <w:sz w:val="20"/>
        </w:rPr>
        <w:t xml:space="preserve">linear </w:t>
      </w:r>
      <w:proofErr w:type="spellStart"/>
      <w:r w:rsidRPr="0093634F">
        <w:rPr>
          <w:rFonts w:ascii="Arial" w:hAnsi="Arial" w:cs="Arial"/>
          <w:i/>
          <w:iCs/>
          <w:sz w:val="20"/>
        </w:rPr>
        <w:t>energy</w:t>
      </w:r>
      <w:proofErr w:type="spellEnd"/>
      <w:r w:rsidRPr="0093634F">
        <w:rPr>
          <w:rFonts w:ascii="Arial" w:hAnsi="Arial" w:cs="Arial"/>
          <w:i/>
          <w:iCs/>
          <w:sz w:val="20"/>
        </w:rPr>
        <w:t xml:space="preserve"> </w:t>
      </w:r>
      <w:proofErr w:type="spellStart"/>
      <w:r w:rsidRPr="0093634F">
        <w:rPr>
          <w:rFonts w:ascii="Arial" w:hAnsi="Arial" w:cs="Arial"/>
          <w:i/>
          <w:iCs/>
          <w:sz w:val="20"/>
        </w:rPr>
        <w:t>transfer</w:t>
      </w:r>
      <w:proofErr w:type="spellEnd"/>
      <w:r w:rsidRPr="0093634F">
        <w:rPr>
          <w:rFonts w:ascii="Arial" w:hAnsi="Arial" w:cs="Arial"/>
          <w:iCs/>
          <w:sz w:val="20"/>
        </w:rPr>
        <w:t>)</w:t>
      </w:r>
      <w:r w:rsidR="00F94CB2" w:rsidRPr="0093634F">
        <w:rPr>
          <w:rFonts w:ascii="Arial" w:hAnsi="Arial" w:cs="Arial"/>
          <w:iCs/>
          <w:sz w:val="20"/>
          <w:vertAlign w:val="superscript"/>
        </w:rPr>
        <w:t>2</w:t>
      </w:r>
      <w:r w:rsidR="00F94CB2" w:rsidRPr="0093634F">
        <w:rPr>
          <w:rFonts w:ascii="Arial" w:hAnsi="Arial" w:cs="Arial"/>
          <w:iCs/>
          <w:sz w:val="20"/>
        </w:rPr>
        <w:t>.</w:t>
      </w:r>
    </w:p>
    <w:p w14:paraId="6A6C1EB9" w14:textId="498C1ABB" w:rsidR="005A164C" w:rsidRPr="0093634F" w:rsidRDefault="002F0578" w:rsidP="005A164C">
      <w:pPr>
        <w:ind w:firstLine="187"/>
        <w:jc w:val="both"/>
        <w:rPr>
          <w:rFonts w:ascii="Arial" w:hAnsi="Arial" w:cs="Arial"/>
          <w:iCs/>
          <w:sz w:val="20"/>
        </w:rPr>
      </w:pPr>
      <w:r w:rsidRPr="0093634F">
        <w:rPr>
          <w:rFonts w:ascii="Arial" w:hAnsi="Arial" w:cs="Arial"/>
          <w:iCs/>
          <w:sz w:val="20"/>
        </w:rPr>
        <w:t>A dosimetria OSL é relativamente recente em comparação com a TL,</w:t>
      </w:r>
      <w:r w:rsidR="00C32590" w:rsidRPr="0093634F">
        <w:rPr>
          <w:rFonts w:ascii="Arial" w:hAnsi="Arial" w:cs="Arial"/>
          <w:iCs/>
          <w:sz w:val="20"/>
        </w:rPr>
        <w:t xml:space="preserve"> só foi viabilizada para aplicação rotineira em dosimetria há pouco mais de uma década</w:t>
      </w:r>
      <w:r w:rsidR="0024591C" w:rsidRPr="0093634F">
        <w:rPr>
          <w:rFonts w:ascii="Arial" w:hAnsi="Arial" w:cs="Arial"/>
          <w:iCs/>
          <w:sz w:val="20"/>
        </w:rPr>
        <w:t xml:space="preserve">. </w:t>
      </w:r>
      <w:r w:rsidR="00A3209E" w:rsidRPr="0093634F">
        <w:rPr>
          <w:rFonts w:ascii="Arial" w:hAnsi="Arial" w:cs="Arial"/>
          <w:iCs/>
          <w:sz w:val="20"/>
        </w:rPr>
        <w:t>A OSL é conceitualmente simples, assim como a TL, e é um método de dosimetria preciso e versátil, que prevê alto desempenho e excelentes vantagens operacionais em comparação com a termoluminescência, sendo inovadora, por combinar qualidades que não poderiam ser obtidas com a TL</w:t>
      </w:r>
      <w:r w:rsidR="00F94CB2" w:rsidRPr="0093634F">
        <w:rPr>
          <w:rFonts w:ascii="Arial" w:hAnsi="Arial" w:cs="Arial"/>
          <w:iCs/>
          <w:sz w:val="20"/>
          <w:vertAlign w:val="superscript"/>
        </w:rPr>
        <w:t>11</w:t>
      </w:r>
      <w:r w:rsidR="00A3209E" w:rsidRPr="0093634F">
        <w:rPr>
          <w:rFonts w:ascii="Arial" w:hAnsi="Arial" w:cs="Arial"/>
          <w:iCs/>
          <w:sz w:val="20"/>
        </w:rPr>
        <w:t xml:space="preserve">. </w:t>
      </w:r>
      <w:r w:rsidR="00D0093B" w:rsidRPr="0093634F">
        <w:rPr>
          <w:rFonts w:ascii="Arial" w:hAnsi="Arial" w:cs="Arial"/>
          <w:iCs/>
          <w:sz w:val="20"/>
        </w:rPr>
        <w:t>Recentemente, os dosímetros de luminescência opticamente estimulada (OSLD) têm entrado no mercado mundial devido ao argumento de que as armadilhas de elétrons são esvaziadas durante o aquecimento dos TLD e a informação sobre a dose é apagada permanentemente, enquanto que a leitura por estimulação óptica pode ser repetida várias vezes, visto que muitos elétrons ainda permanecerão nas armadilhas após uma estimulação óptica curta. Outra vantagem da OSL frente à TL é a eliminação dos efeitos térmicos de alterações na estrutura de defeitos do material por causa da difusão térmica e o “</w:t>
      </w:r>
      <w:proofErr w:type="spellStart"/>
      <w:r w:rsidR="00D0093B" w:rsidRPr="0093634F">
        <w:rPr>
          <w:rFonts w:ascii="Arial" w:hAnsi="Arial" w:cs="Arial"/>
          <w:i/>
          <w:iCs/>
          <w:sz w:val="20"/>
        </w:rPr>
        <w:t>thermal</w:t>
      </w:r>
      <w:proofErr w:type="spellEnd"/>
      <w:r w:rsidR="00D0093B" w:rsidRPr="0093634F">
        <w:rPr>
          <w:rFonts w:ascii="Arial" w:hAnsi="Arial" w:cs="Arial"/>
          <w:i/>
          <w:iCs/>
          <w:sz w:val="20"/>
        </w:rPr>
        <w:t xml:space="preserve"> </w:t>
      </w:r>
      <w:proofErr w:type="spellStart"/>
      <w:r w:rsidR="00D0093B" w:rsidRPr="0093634F">
        <w:rPr>
          <w:rFonts w:ascii="Arial" w:hAnsi="Arial" w:cs="Arial"/>
          <w:i/>
          <w:iCs/>
          <w:sz w:val="20"/>
        </w:rPr>
        <w:t>quenching</w:t>
      </w:r>
      <w:proofErr w:type="spellEnd"/>
      <w:r w:rsidR="00D0093B" w:rsidRPr="0093634F">
        <w:rPr>
          <w:rFonts w:ascii="Arial" w:hAnsi="Arial" w:cs="Arial"/>
          <w:iCs/>
          <w:sz w:val="20"/>
        </w:rPr>
        <w:t>”, que consiste na diminuição da eficiência luminescente com o aumento da temperatura</w:t>
      </w:r>
      <w:r w:rsidR="00A23E05" w:rsidRPr="0093634F">
        <w:rPr>
          <w:rFonts w:ascii="Arial" w:hAnsi="Arial" w:cs="Arial"/>
          <w:iCs/>
          <w:sz w:val="20"/>
          <w:vertAlign w:val="superscript"/>
        </w:rPr>
        <w:t>12</w:t>
      </w:r>
      <w:r w:rsidR="00D0093B" w:rsidRPr="0093634F">
        <w:rPr>
          <w:rFonts w:ascii="Arial" w:hAnsi="Arial" w:cs="Arial"/>
          <w:iCs/>
          <w:sz w:val="20"/>
        </w:rPr>
        <w:t>. Entretanto, o</w:t>
      </w:r>
      <w:r w:rsidR="000F6E0C" w:rsidRPr="0093634F">
        <w:rPr>
          <w:rFonts w:ascii="Arial" w:hAnsi="Arial" w:cs="Arial"/>
          <w:iCs/>
          <w:sz w:val="20"/>
        </w:rPr>
        <w:t>s</w:t>
      </w:r>
      <w:r w:rsidR="00D0093B" w:rsidRPr="0093634F">
        <w:rPr>
          <w:rFonts w:ascii="Arial" w:hAnsi="Arial" w:cs="Arial"/>
          <w:iCs/>
          <w:sz w:val="20"/>
        </w:rPr>
        <w:t xml:space="preserve"> OSL</w:t>
      </w:r>
      <w:r w:rsidR="000F6E0C" w:rsidRPr="0093634F">
        <w:rPr>
          <w:rFonts w:ascii="Arial" w:hAnsi="Arial" w:cs="Arial"/>
          <w:iCs/>
          <w:sz w:val="20"/>
        </w:rPr>
        <w:t>D</w:t>
      </w:r>
      <w:r w:rsidR="00D0093B" w:rsidRPr="0093634F">
        <w:rPr>
          <w:rFonts w:ascii="Arial" w:hAnsi="Arial" w:cs="Arial"/>
          <w:iCs/>
          <w:sz w:val="20"/>
        </w:rPr>
        <w:t xml:space="preserve"> </w:t>
      </w:r>
      <w:r w:rsidR="000F6E0C" w:rsidRPr="0093634F">
        <w:rPr>
          <w:rFonts w:ascii="Arial" w:hAnsi="Arial" w:cs="Arial"/>
          <w:iCs/>
          <w:sz w:val="20"/>
        </w:rPr>
        <w:t xml:space="preserve">precisam </w:t>
      </w:r>
      <w:r w:rsidR="00D0093B" w:rsidRPr="0093634F">
        <w:rPr>
          <w:rFonts w:ascii="Arial" w:hAnsi="Arial" w:cs="Arial"/>
          <w:iCs/>
          <w:sz w:val="20"/>
        </w:rPr>
        <w:t>ser permanentemente protegido</w:t>
      </w:r>
      <w:r w:rsidR="000F6E0C" w:rsidRPr="0093634F">
        <w:rPr>
          <w:rFonts w:ascii="Arial" w:hAnsi="Arial" w:cs="Arial"/>
          <w:iCs/>
          <w:sz w:val="20"/>
        </w:rPr>
        <w:t>s</w:t>
      </w:r>
      <w:r w:rsidR="00D0093B" w:rsidRPr="0093634F">
        <w:rPr>
          <w:rFonts w:ascii="Arial" w:hAnsi="Arial" w:cs="Arial"/>
          <w:iCs/>
          <w:sz w:val="20"/>
        </w:rPr>
        <w:t xml:space="preserve"> da estimulação luminosa, o que dificulta a produção de materiais para usos diversos e limita bastante suas aplicações. É nesse nicho que alguns pesquisadores se voltaram para o desenvolvimento de novos materiais RPL, que poderiam ser aplicados em sistemas dosimétricos diversos, mesmo que esses sejam expostos à luz.</w:t>
      </w:r>
    </w:p>
    <w:p w14:paraId="153770E7" w14:textId="2060D2CF" w:rsidR="005A164C" w:rsidRPr="0093634F" w:rsidRDefault="00D0093B" w:rsidP="005A164C">
      <w:pPr>
        <w:ind w:firstLine="187"/>
        <w:jc w:val="both"/>
        <w:rPr>
          <w:rFonts w:ascii="Arial" w:hAnsi="Arial" w:cs="Arial"/>
          <w:sz w:val="20"/>
        </w:rPr>
      </w:pPr>
      <w:r w:rsidRPr="0093634F">
        <w:rPr>
          <w:rFonts w:ascii="Arial" w:hAnsi="Arial" w:cs="Arial"/>
          <w:iCs/>
          <w:sz w:val="20"/>
        </w:rPr>
        <w:t>No estado</w:t>
      </w:r>
      <w:r w:rsidR="000F6E0C" w:rsidRPr="0093634F">
        <w:rPr>
          <w:rFonts w:ascii="Arial" w:hAnsi="Arial" w:cs="Arial"/>
          <w:iCs/>
          <w:sz w:val="20"/>
        </w:rPr>
        <w:t xml:space="preserve"> </w:t>
      </w:r>
      <w:r w:rsidRPr="0093634F">
        <w:rPr>
          <w:rFonts w:ascii="Arial" w:hAnsi="Arial" w:cs="Arial"/>
          <w:iCs/>
          <w:sz w:val="20"/>
        </w:rPr>
        <w:t>da</w:t>
      </w:r>
      <w:r w:rsidR="000F6E0C" w:rsidRPr="0093634F">
        <w:rPr>
          <w:rFonts w:ascii="Arial" w:hAnsi="Arial" w:cs="Arial"/>
          <w:iCs/>
          <w:sz w:val="20"/>
        </w:rPr>
        <w:t xml:space="preserve"> </w:t>
      </w:r>
      <w:r w:rsidRPr="0093634F">
        <w:rPr>
          <w:rFonts w:ascii="Arial" w:hAnsi="Arial" w:cs="Arial"/>
          <w:iCs/>
          <w:sz w:val="20"/>
        </w:rPr>
        <w:t>arte da dosimetria TL tem s</w:t>
      </w:r>
      <w:r w:rsidR="008B5531" w:rsidRPr="0093634F">
        <w:rPr>
          <w:rFonts w:ascii="Arial" w:hAnsi="Arial" w:cs="Arial"/>
          <w:iCs/>
          <w:sz w:val="20"/>
        </w:rPr>
        <w:t>e</w:t>
      </w:r>
      <w:r w:rsidRPr="0093634F">
        <w:rPr>
          <w:rFonts w:ascii="Arial" w:hAnsi="Arial" w:cs="Arial"/>
          <w:iCs/>
          <w:sz w:val="20"/>
        </w:rPr>
        <w:t xml:space="preserve"> dad</w:t>
      </w:r>
      <w:r w:rsidR="008B5531" w:rsidRPr="0093634F">
        <w:rPr>
          <w:rFonts w:ascii="Arial" w:hAnsi="Arial" w:cs="Arial"/>
          <w:iCs/>
          <w:sz w:val="20"/>
        </w:rPr>
        <w:t>o</w:t>
      </w:r>
      <w:r w:rsidRPr="0093634F">
        <w:rPr>
          <w:rFonts w:ascii="Arial" w:hAnsi="Arial" w:cs="Arial"/>
          <w:iCs/>
          <w:sz w:val="20"/>
        </w:rPr>
        <w:t xml:space="preserve"> ênfase </w:t>
      </w:r>
      <w:r w:rsidR="008B5531" w:rsidRPr="0093634F">
        <w:rPr>
          <w:rFonts w:ascii="Arial" w:hAnsi="Arial" w:cs="Arial"/>
          <w:iCs/>
          <w:sz w:val="20"/>
        </w:rPr>
        <w:t>à</w:t>
      </w:r>
      <w:r w:rsidRPr="0093634F">
        <w:rPr>
          <w:rFonts w:ascii="Arial" w:hAnsi="Arial" w:cs="Arial"/>
          <w:iCs/>
          <w:sz w:val="20"/>
        </w:rPr>
        <w:t xml:space="preserve">s vantagens que são obtidas com essa técnica pelo uso de análise de curva de emissão computadorizada em controle de qualidade, dosimetria ambiental de baixas doses, aplicações médicas, principalmente quanto à precisão, aplicações </w:t>
      </w:r>
      <w:proofErr w:type="spellStart"/>
      <w:r w:rsidRPr="0093634F">
        <w:rPr>
          <w:rFonts w:ascii="Arial" w:hAnsi="Arial" w:cs="Arial"/>
          <w:iCs/>
          <w:sz w:val="20"/>
        </w:rPr>
        <w:t>microdosimétricas</w:t>
      </w:r>
      <w:proofErr w:type="spellEnd"/>
      <w:r w:rsidRPr="0093634F">
        <w:rPr>
          <w:rFonts w:ascii="Arial" w:hAnsi="Arial" w:cs="Arial"/>
          <w:iCs/>
          <w:sz w:val="20"/>
        </w:rPr>
        <w:t xml:space="preserve"> e dosimetria de campo misto</w:t>
      </w:r>
      <w:r w:rsidR="00C27F30" w:rsidRPr="0093634F">
        <w:rPr>
          <w:rFonts w:ascii="Arial" w:hAnsi="Arial" w:cs="Arial"/>
          <w:iCs/>
          <w:sz w:val="20"/>
          <w:vertAlign w:val="superscript"/>
        </w:rPr>
        <w:t>1</w:t>
      </w:r>
      <w:r w:rsidR="00C27F30" w:rsidRPr="0093634F">
        <w:rPr>
          <w:rFonts w:ascii="Arial" w:hAnsi="Arial" w:cs="Arial"/>
          <w:iCs/>
          <w:sz w:val="20"/>
        </w:rPr>
        <w:t>.</w:t>
      </w:r>
      <w:r w:rsidRPr="0093634F">
        <w:rPr>
          <w:rFonts w:ascii="Arial" w:hAnsi="Arial" w:cs="Arial"/>
          <w:iCs/>
          <w:sz w:val="20"/>
        </w:rPr>
        <w:t xml:space="preserve"> </w:t>
      </w:r>
    </w:p>
    <w:p w14:paraId="2EB97A32" w14:textId="1CA0F965" w:rsidR="00A3209E" w:rsidRPr="0093634F" w:rsidRDefault="002A53DB" w:rsidP="00A3209E">
      <w:pPr>
        <w:ind w:firstLine="187"/>
        <w:jc w:val="both"/>
        <w:rPr>
          <w:rFonts w:ascii="Arial" w:hAnsi="Arial" w:cs="Arial"/>
          <w:iCs/>
          <w:sz w:val="20"/>
        </w:rPr>
      </w:pPr>
      <w:r w:rsidRPr="0093634F">
        <w:rPr>
          <w:rFonts w:ascii="Arial" w:hAnsi="Arial" w:cs="Arial"/>
          <w:iCs/>
          <w:sz w:val="20"/>
        </w:rPr>
        <w:t xml:space="preserve">Enquanto diversos materiais podem ser empregados em dosimetria TL, encontrar aqueles que reúnam características ideais para dosimetria OSL é ainda hoje um grande desafio científico. </w:t>
      </w:r>
      <w:r w:rsidR="0024591C" w:rsidRPr="0093634F">
        <w:rPr>
          <w:rFonts w:ascii="Arial" w:hAnsi="Arial" w:cs="Arial"/>
          <w:iCs/>
          <w:sz w:val="20"/>
        </w:rPr>
        <w:t>As pesquisas com materiais que apresentam OSL estão em franco desenvolvimento</w:t>
      </w:r>
      <w:r w:rsidR="00D0093B" w:rsidRPr="0093634F">
        <w:rPr>
          <w:rFonts w:ascii="Arial" w:hAnsi="Arial" w:cs="Arial"/>
          <w:iCs/>
          <w:sz w:val="20"/>
        </w:rPr>
        <w:t xml:space="preserve">, visto </w:t>
      </w:r>
      <w:r w:rsidRPr="0093634F">
        <w:rPr>
          <w:rFonts w:ascii="Arial" w:hAnsi="Arial" w:cs="Arial"/>
          <w:iCs/>
          <w:sz w:val="20"/>
        </w:rPr>
        <w:t>q</w:t>
      </w:r>
      <w:r w:rsidR="00D0093B" w:rsidRPr="0093634F">
        <w:rPr>
          <w:rFonts w:ascii="Arial" w:hAnsi="Arial" w:cs="Arial"/>
          <w:iCs/>
          <w:sz w:val="20"/>
        </w:rPr>
        <w:t>ue apenas</w:t>
      </w:r>
      <w:r w:rsidRPr="0093634F">
        <w:rPr>
          <w:rFonts w:ascii="Arial" w:hAnsi="Arial" w:cs="Arial"/>
          <w:iCs/>
          <w:sz w:val="20"/>
        </w:rPr>
        <w:t xml:space="preserve"> dois deles</w:t>
      </w:r>
      <w:r w:rsidR="00D0093B" w:rsidRPr="0093634F">
        <w:rPr>
          <w:rFonts w:ascii="Arial" w:hAnsi="Arial" w:cs="Arial"/>
          <w:iCs/>
          <w:sz w:val="20"/>
        </w:rPr>
        <w:t xml:space="preserve"> </w:t>
      </w:r>
      <w:r w:rsidRPr="0093634F">
        <w:rPr>
          <w:rFonts w:ascii="Arial" w:hAnsi="Arial" w:cs="Arial"/>
          <w:iCs/>
          <w:sz w:val="20"/>
        </w:rPr>
        <w:t>e</w:t>
      </w:r>
      <w:r w:rsidR="00D0093B" w:rsidRPr="0093634F">
        <w:rPr>
          <w:rFonts w:ascii="Arial" w:hAnsi="Arial" w:cs="Arial"/>
          <w:iCs/>
          <w:sz w:val="20"/>
        </w:rPr>
        <w:t>s</w:t>
      </w:r>
      <w:r w:rsidRPr="0093634F">
        <w:rPr>
          <w:rFonts w:ascii="Arial" w:hAnsi="Arial" w:cs="Arial"/>
          <w:iCs/>
          <w:sz w:val="20"/>
        </w:rPr>
        <w:t>t</w:t>
      </w:r>
      <w:r w:rsidR="00D0093B" w:rsidRPr="0093634F">
        <w:rPr>
          <w:rFonts w:ascii="Arial" w:hAnsi="Arial" w:cs="Arial"/>
          <w:iCs/>
          <w:sz w:val="20"/>
        </w:rPr>
        <w:t>ão disponíveis comercialmente</w:t>
      </w:r>
      <w:r w:rsidR="000E3631" w:rsidRPr="0093634F">
        <w:rPr>
          <w:rFonts w:ascii="Arial" w:hAnsi="Arial" w:cs="Arial"/>
          <w:iCs/>
          <w:sz w:val="20"/>
          <w:vertAlign w:val="superscript"/>
        </w:rPr>
        <w:t>13</w:t>
      </w:r>
      <w:r w:rsidR="00D0093B" w:rsidRPr="0093634F">
        <w:rPr>
          <w:rFonts w:ascii="Arial" w:hAnsi="Arial" w:cs="Arial"/>
          <w:iCs/>
          <w:sz w:val="20"/>
        </w:rPr>
        <w:t xml:space="preserve">. O </w:t>
      </w:r>
      <w:r w:rsidR="00691369" w:rsidRPr="0093634F">
        <w:rPr>
          <w:rFonts w:ascii="Arial" w:hAnsi="Arial" w:cs="Arial"/>
          <w:sz w:val="20"/>
        </w:rPr>
        <w:t>Al</w:t>
      </w:r>
      <w:r w:rsidR="00691369" w:rsidRPr="0093634F">
        <w:rPr>
          <w:rFonts w:ascii="Arial" w:hAnsi="Arial" w:cs="Arial"/>
          <w:sz w:val="20"/>
          <w:vertAlign w:val="subscript"/>
        </w:rPr>
        <w:t>2</w:t>
      </w:r>
      <w:r w:rsidR="00691369" w:rsidRPr="0093634F">
        <w:rPr>
          <w:rFonts w:ascii="Arial" w:hAnsi="Arial" w:cs="Arial"/>
          <w:sz w:val="20"/>
        </w:rPr>
        <w:t>O</w:t>
      </w:r>
      <w:r w:rsidR="00691369" w:rsidRPr="0093634F">
        <w:rPr>
          <w:rFonts w:ascii="Arial" w:hAnsi="Arial" w:cs="Arial"/>
          <w:sz w:val="20"/>
          <w:vertAlign w:val="subscript"/>
        </w:rPr>
        <w:t>3</w:t>
      </w:r>
      <w:r w:rsidR="00691369" w:rsidRPr="0093634F">
        <w:rPr>
          <w:rFonts w:ascii="Arial" w:hAnsi="Arial" w:cs="Arial"/>
          <w:sz w:val="20"/>
        </w:rPr>
        <w:t>:C</w:t>
      </w:r>
      <w:r w:rsidR="00691369" w:rsidRPr="0093634F">
        <w:rPr>
          <w:rFonts w:ascii="Arial" w:hAnsi="Arial" w:cs="Arial"/>
          <w:iCs/>
          <w:sz w:val="20"/>
        </w:rPr>
        <w:t xml:space="preserve"> </w:t>
      </w:r>
      <w:r w:rsidR="00D0093B" w:rsidRPr="0093634F">
        <w:rPr>
          <w:rFonts w:ascii="Arial" w:hAnsi="Arial" w:cs="Arial"/>
          <w:iCs/>
          <w:sz w:val="20"/>
        </w:rPr>
        <w:t>(</w:t>
      </w:r>
      <w:proofErr w:type="spellStart"/>
      <w:r w:rsidR="00D0093B" w:rsidRPr="0093634F">
        <w:rPr>
          <w:rFonts w:ascii="Arial" w:hAnsi="Arial" w:cs="Arial"/>
          <w:iCs/>
          <w:sz w:val="20"/>
        </w:rPr>
        <w:t>Landauer</w:t>
      </w:r>
      <w:proofErr w:type="spellEnd"/>
      <w:r w:rsidR="00D0093B" w:rsidRPr="0093634F">
        <w:rPr>
          <w:rFonts w:ascii="Arial" w:hAnsi="Arial" w:cs="Arial"/>
          <w:iCs/>
          <w:sz w:val="20"/>
        </w:rPr>
        <w:t xml:space="preserve"> Inc.) é o mais comum</w:t>
      </w:r>
      <w:r w:rsidR="000E3631" w:rsidRPr="0093634F">
        <w:rPr>
          <w:rFonts w:ascii="Arial" w:hAnsi="Arial" w:cs="Arial"/>
          <w:iCs/>
          <w:sz w:val="20"/>
          <w:vertAlign w:val="superscript"/>
        </w:rPr>
        <w:t>12</w:t>
      </w:r>
      <w:r w:rsidR="00D0093B" w:rsidRPr="0093634F">
        <w:rPr>
          <w:rFonts w:ascii="Arial" w:hAnsi="Arial" w:cs="Arial"/>
          <w:iCs/>
          <w:sz w:val="20"/>
        </w:rPr>
        <w:t xml:space="preserve">, embora a adoção do </w:t>
      </w:r>
      <w:proofErr w:type="spellStart"/>
      <w:r w:rsidR="00D0093B" w:rsidRPr="0093634F">
        <w:rPr>
          <w:rFonts w:ascii="Arial" w:hAnsi="Arial" w:cs="Arial"/>
          <w:iCs/>
          <w:sz w:val="20"/>
        </w:rPr>
        <w:t>BeO</w:t>
      </w:r>
      <w:proofErr w:type="spellEnd"/>
      <w:r w:rsidR="00D0093B" w:rsidRPr="0093634F">
        <w:rPr>
          <w:rFonts w:ascii="Arial" w:hAnsi="Arial" w:cs="Arial"/>
          <w:iCs/>
          <w:sz w:val="20"/>
        </w:rPr>
        <w:t xml:space="preserve"> (</w:t>
      </w:r>
      <w:proofErr w:type="spellStart"/>
      <w:r w:rsidR="00D0093B" w:rsidRPr="0093634F">
        <w:rPr>
          <w:rFonts w:ascii="Arial" w:hAnsi="Arial" w:cs="Arial"/>
          <w:iCs/>
          <w:sz w:val="20"/>
        </w:rPr>
        <w:t>Brush</w:t>
      </w:r>
      <w:proofErr w:type="spellEnd"/>
      <w:r w:rsidR="00D0093B" w:rsidRPr="0093634F">
        <w:rPr>
          <w:rFonts w:ascii="Arial" w:hAnsi="Arial" w:cs="Arial"/>
          <w:iCs/>
          <w:sz w:val="20"/>
        </w:rPr>
        <w:t xml:space="preserve"> </w:t>
      </w:r>
      <w:proofErr w:type="spellStart"/>
      <w:r w:rsidR="00D0093B" w:rsidRPr="0093634F">
        <w:rPr>
          <w:rFonts w:ascii="Arial" w:hAnsi="Arial" w:cs="Arial"/>
          <w:iCs/>
          <w:sz w:val="20"/>
        </w:rPr>
        <w:t>Ceramics</w:t>
      </w:r>
      <w:proofErr w:type="spellEnd"/>
      <w:r w:rsidR="00D0093B" w:rsidRPr="0093634F">
        <w:rPr>
          <w:rFonts w:ascii="Arial" w:hAnsi="Arial" w:cs="Arial"/>
          <w:iCs/>
          <w:sz w:val="20"/>
        </w:rPr>
        <w:t xml:space="preserve"> </w:t>
      </w:r>
      <w:proofErr w:type="spellStart"/>
      <w:r w:rsidR="00D0093B" w:rsidRPr="0093634F">
        <w:rPr>
          <w:rFonts w:ascii="Arial" w:hAnsi="Arial" w:cs="Arial"/>
          <w:iCs/>
          <w:sz w:val="20"/>
        </w:rPr>
        <w:t>Products</w:t>
      </w:r>
      <w:proofErr w:type="spellEnd"/>
      <w:r w:rsidR="00D0093B" w:rsidRPr="0093634F">
        <w:rPr>
          <w:rFonts w:ascii="Arial" w:hAnsi="Arial" w:cs="Arial"/>
          <w:iCs/>
          <w:sz w:val="20"/>
        </w:rPr>
        <w:t xml:space="preserve">, </w:t>
      </w:r>
      <w:proofErr w:type="spellStart"/>
      <w:r w:rsidR="00D0093B" w:rsidRPr="0093634F">
        <w:rPr>
          <w:rFonts w:ascii="Arial" w:hAnsi="Arial" w:cs="Arial"/>
          <w:iCs/>
          <w:sz w:val="20"/>
        </w:rPr>
        <w:t>Materion</w:t>
      </w:r>
      <w:proofErr w:type="spellEnd"/>
      <w:r w:rsidR="00D0093B" w:rsidRPr="0093634F">
        <w:rPr>
          <w:rFonts w:ascii="Arial" w:hAnsi="Arial" w:cs="Arial"/>
          <w:iCs/>
          <w:sz w:val="20"/>
        </w:rPr>
        <w:t xml:space="preserve"> Co.) esteja aumentando, motivada pela sua alta sensibilidade (dose mínima detectável de ~ 20 </w:t>
      </w:r>
      <w:proofErr w:type="spellStart"/>
      <w:r w:rsidR="00D0093B" w:rsidRPr="0093634F">
        <w:rPr>
          <w:rFonts w:ascii="Arial" w:hAnsi="Arial" w:cs="Arial"/>
          <w:iCs/>
          <w:sz w:val="20"/>
        </w:rPr>
        <w:t>μGy</w:t>
      </w:r>
      <w:proofErr w:type="spellEnd"/>
      <w:r w:rsidR="00D0093B" w:rsidRPr="0093634F">
        <w:rPr>
          <w:rFonts w:ascii="Arial" w:hAnsi="Arial" w:cs="Arial"/>
          <w:iCs/>
          <w:sz w:val="20"/>
        </w:rPr>
        <w:t xml:space="preserve">), </w:t>
      </w:r>
      <w:proofErr w:type="spellStart"/>
      <w:r w:rsidR="00B3079D" w:rsidRPr="0093634F">
        <w:rPr>
          <w:rFonts w:ascii="Arial" w:hAnsi="Arial" w:cs="Arial"/>
          <w:sz w:val="20"/>
        </w:rPr>
        <w:t>z</w:t>
      </w:r>
      <w:r w:rsidR="00B3079D" w:rsidRPr="0093634F">
        <w:rPr>
          <w:rFonts w:ascii="Arial" w:hAnsi="Arial" w:cs="Arial"/>
          <w:sz w:val="20"/>
          <w:vertAlign w:val="subscript"/>
        </w:rPr>
        <w:t>eff</w:t>
      </w:r>
      <w:proofErr w:type="spellEnd"/>
      <w:r w:rsidR="00D0093B" w:rsidRPr="0093634F">
        <w:rPr>
          <w:rFonts w:ascii="Arial" w:hAnsi="Arial" w:cs="Arial"/>
          <w:iCs/>
          <w:sz w:val="20"/>
        </w:rPr>
        <w:t xml:space="preserve"> de 7,2 e dose resposta linear ao longo de seis ordens de grandeza</w:t>
      </w:r>
      <w:r w:rsidR="000E3631" w:rsidRPr="0093634F">
        <w:rPr>
          <w:rFonts w:ascii="Arial" w:hAnsi="Arial" w:cs="Arial"/>
          <w:iCs/>
          <w:sz w:val="20"/>
          <w:vertAlign w:val="superscript"/>
        </w:rPr>
        <w:t>14,15</w:t>
      </w:r>
      <w:r w:rsidR="000E3631" w:rsidRPr="0093634F">
        <w:rPr>
          <w:rFonts w:ascii="Arial" w:hAnsi="Arial" w:cs="Arial"/>
          <w:iCs/>
          <w:sz w:val="20"/>
        </w:rPr>
        <w:t>.</w:t>
      </w:r>
      <w:r w:rsidR="00D0093B" w:rsidRPr="0093634F">
        <w:rPr>
          <w:rFonts w:ascii="Arial" w:hAnsi="Arial" w:cs="Arial"/>
          <w:iCs/>
          <w:sz w:val="20"/>
        </w:rPr>
        <w:t xml:space="preserve"> </w:t>
      </w:r>
    </w:p>
    <w:p w14:paraId="5DA45A0B" w14:textId="76CC2D27" w:rsidR="00E14694" w:rsidRPr="0093634F" w:rsidRDefault="00910D40" w:rsidP="00E14694">
      <w:pPr>
        <w:ind w:firstLine="187"/>
        <w:jc w:val="both"/>
        <w:rPr>
          <w:rFonts w:ascii="Arial" w:hAnsi="Arial" w:cs="Arial"/>
          <w:iCs/>
          <w:sz w:val="20"/>
        </w:rPr>
      </w:pPr>
      <w:r w:rsidRPr="0093634F">
        <w:rPr>
          <w:rFonts w:ascii="Arial" w:hAnsi="Arial" w:cs="Arial"/>
          <w:iCs/>
          <w:sz w:val="20"/>
        </w:rPr>
        <w:t xml:space="preserve">Além do sinal OSL, o </w:t>
      </w:r>
      <w:r w:rsidRPr="0093634F">
        <w:rPr>
          <w:rFonts w:ascii="Arial" w:hAnsi="Arial" w:cs="Arial"/>
          <w:sz w:val="20"/>
        </w:rPr>
        <w:t>Al</w:t>
      </w:r>
      <w:r w:rsidRPr="0093634F">
        <w:rPr>
          <w:rFonts w:ascii="Arial" w:hAnsi="Arial" w:cs="Arial"/>
          <w:sz w:val="20"/>
          <w:vertAlign w:val="subscript"/>
        </w:rPr>
        <w:t>2</w:t>
      </w:r>
      <w:r w:rsidRPr="0093634F">
        <w:rPr>
          <w:rFonts w:ascii="Arial" w:hAnsi="Arial" w:cs="Arial"/>
          <w:sz w:val="20"/>
        </w:rPr>
        <w:t>O</w:t>
      </w:r>
      <w:r w:rsidRPr="0093634F">
        <w:rPr>
          <w:rFonts w:ascii="Arial" w:hAnsi="Arial" w:cs="Arial"/>
          <w:sz w:val="20"/>
          <w:vertAlign w:val="subscript"/>
        </w:rPr>
        <w:t>3</w:t>
      </w:r>
      <w:r w:rsidRPr="0093634F">
        <w:rPr>
          <w:rFonts w:ascii="Arial" w:hAnsi="Arial" w:cs="Arial"/>
          <w:sz w:val="20"/>
        </w:rPr>
        <w:t>:C</w:t>
      </w:r>
      <w:r w:rsidRPr="0093634F">
        <w:rPr>
          <w:rFonts w:ascii="Arial" w:hAnsi="Arial" w:cs="Arial"/>
          <w:iCs/>
          <w:sz w:val="20"/>
        </w:rPr>
        <w:t xml:space="preserve"> também emite sinal de </w:t>
      </w:r>
      <w:proofErr w:type="spellStart"/>
      <w:r w:rsidRPr="0093634F">
        <w:rPr>
          <w:rFonts w:ascii="Arial" w:hAnsi="Arial" w:cs="Arial"/>
          <w:iCs/>
          <w:sz w:val="20"/>
        </w:rPr>
        <w:t>radioluminescência</w:t>
      </w:r>
      <w:proofErr w:type="spellEnd"/>
      <w:r w:rsidRPr="0093634F">
        <w:rPr>
          <w:rFonts w:ascii="Arial" w:hAnsi="Arial" w:cs="Arial"/>
          <w:iCs/>
          <w:sz w:val="20"/>
        </w:rPr>
        <w:t xml:space="preserve"> (RL), que pode ser medido através de um sistema de fibras óticas acoplado ao dosímetro</w:t>
      </w:r>
      <w:r w:rsidR="00D236B3" w:rsidRPr="0093634F">
        <w:rPr>
          <w:rFonts w:ascii="Arial" w:hAnsi="Arial" w:cs="Arial"/>
          <w:iCs/>
          <w:sz w:val="20"/>
          <w:vertAlign w:val="superscript"/>
        </w:rPr>
        <w:t>16</w:t>
      </w:r>
      <w:r w:rsidRPr="0093634F">
        <w:rPr>
          <w:rFonts w:ascii="Arial" w:hAnsi="Arial" w:cs="Arial"/>
          <w:iCs/>
          <w:sz w:val="20"/>
        </w:rPr>
        <w:t>. O sinal RL é utilizado para monitoração em tempo real da taxa de dose, e o sinal OSL possibilita a avaliação de doses em procedimentos dosimétricos</w:t>
      </w:r>
      <w:r w:rsidR="00074D32" w:rsidRPr="0093634F">
        <w:rPr>
          <w:rFonts w:ascii="Arial" w:hAnsi="Arial" w:cs="Arial"/>
          <w:iCs/>
          <w:sz w:val="20"/>
          <w:vertAlign w:val="superscript"/>
        </w:rPr>
        <w:t>17</w:t>
      </w:r>
      <w:r w:rsidRPr="0093634F">
        <w:rPr>
          <w:rFonts w:ascii="Arial" w:hAnsi="Arial" w:cs="Arial"/>
          <w:iCs/>
          <w:sz w:val="20"/>
        </w:rPr>
        <w:t xml:space="preserve">. </w:t>
      </w:r>
      <w:r w:rsidR="00A3209E" w:rsidRPr="0093634F">
        <w:rPr>
          <w:rFonts w:ascii="Arial" w:hAnsi="Arial" w:cs="Arial"/>
          <w:iCs/>
          <w:sz w:val="20"/>
        </w:rPr>
        <w:t>Atualmente a técnica OSL vem sendo utilizada em dosimetria clínica e para monitoração pessoal</w:t>
      </w:r>
      <w:r w:rsidR="00074D32" w:rsidRPr="0093634F">
        <w:rPr>
          <w:rFonts w:ascii="Arial" w:hAnsi="Arial" w:cs="Arial"/>
          <w:iCs/>
          <w:sz w:val="20"/>
          <w:vertAlign w:val="superscript"/>
        </w:rPr>
        <w:t>18,19</w:t>
      </w:r>
      <w:r w:rsidR="00A3209E" w:rsidRPr="0093634F">
        <w:rPr>
          <w:rFonts w:ascii="Arial" w:hAnsi="Arial" w:cs="Arial"/>
          <w:iCs/>
          <w:sz w:val="20"/>
        </w:rPr>
        <w:t xml:space="preserve">. </w:t>
      </w:r>
      <w:r w:rsidRPr="0093634F">
        <w:rPr>
          <w:rFonts w:ascii="Arial" w:hAnsi="Arial" w:cs="Arial"/>
          <w:iCs/>
          <w:sz w:val="20"/>
        </w:rPr>
        <w:t xml:space="preserve">Porém, </w:t>
      </w:r>
      <w:bookmarkStart w:id="3" w:name="_Hlk1411342"/>
      <w:r w:rsidRPr="0093634F">
        <w:rPr>
          <w:rFonts w:ascii="Arial" w:hAnsi="Arial" w:cs="Arial"/>
          <w:sz w:val="20"/>
        </w:rPr>
        <w:t>Al</w:t>
      </w:r>
      <w:r w:rsidRPr="0093634F">
        <w:rPr>
          <w:rFonts w:ascii="Arial" w:hAnsi="Arial" w:cs="Arial"/>
          <w:sz w:val="20"/>
          <w:vertAlign w:val="subscript"/>
        </w:rPr>
        <w:t>2</w:t>
      </w:r>
      <w:r w:rsidRPr="0093634F">
        <w:rPr>
          <w:rFonts w:ascii="Arial" w:hAnsi="Arial" w:cs="Arial"/>
          <w:sz w:val="20"/>
        </w:rPr>
        <w:t>O</w:t>
      </w:r>
      <w:r w:rsidRPr="0093634F">
        <w:rPr>
          <w:rFonts w:ascii="Arial" w:hAnsi="Arial" w:cs="Arial"/>
          <w:sz w:val="20"/>
          <w:vertAlign w:val="subscript"/>
        </w:rPr>
        <w:t>3</w:t>
      </w:r>
      <w:r w:rsidRPr="0093634F">
        <w:rPr>
          <w:rFonts w:ascii="Arial" w:hAnsi="Arial" w:cs="Arial"/>
          <w:sz w:val="20"/>
        </w:rPr>
        <w:t>:C</w:t>
      </w:r>
      <w:bookmarkEnd w:id="3"/>
      <w:r w:rsidRPr="0093634F">
        <w:rPr>
          <w:rFonts w:ascii="Arial" w:hAnsi="Arial" w:cs="Arial"/>
          <w:sz w:val="20"/>
        </w:rPr>
        <w:t>, que</w:t>
      </w:r>
      <w:r w:rsidRPr="0093634F">
        <w:rPr>
          <w:rFonts w:ascii="Arial" w:hAnsi="Arial" w:cs="Arial"/>
          <w:iCs/>
          <w:sz w:val="20"/>
        </w:rPr>
        <w:t xml:space="preserve"> é o material OSL padrão para uma série de aplicações, </w:t>
      </w:r>
      <w:r w:rsidR="00D0093B" w:rsidRPr="0093634F">
        <w:rPr>
          <w:rFonts w:ascii="Arial" w:hAnsi="Arial" w:cs="Arial"/>
          <w:iCs/>
          <w:sz w:val="20"/>
        </w:rPr>
        <w:t>tem algumas limitações</w:t>
      </w:r>
      <w:r w:rsidR="00E14694" w:rsidRPr="0093634F">
        <w:rPr>
          <w:rFonts w:ascii="Arial" w:hAnsi="Arial" w:cs="Arial"/>
          <w:iCs/>
          <w:sz w:val="20"/>
        </w:rPr>
        <w:t>,</w:t>
      </w:r>
      <w:r w:rsidR="00D0093B" w:rsidRPr="0093634F">
        <w:rPr>
          <w:rFonts w:ascii="Arial" w:hAnsi="Arial" w:cs="Arial"/>
          <w:iCs/>
          <w:sz w:val="20"/>
        </w:rPr>
        <w:t xml:space="preserve"> como sua elevada densidade (3,85 g/cm</w:t>
      </w:r>
      <w:r w:rsidR="00D0093B" w:rsidRPr="0093634F">
        <w:rPr>
          <w:rFonts w:ascii="Arial" w:hAnsi="Arial" w:cs="Arial"/>
          <w:iCs/>
          <w:sz w:val="20"/>
          <w:vertAlign w:val="superscript"/>
        </w:rPr>
        <w:t>3</w:t>
      </w:r>
      <w:r w:rsidR="00D0093B" w:rsidRPr="0093634F">
        <w:rPr>
          <w:rFonts w:ascii="Arial" w:hAnsi="Arial" w:cs="Arial"/>
          <w:iCs/>
          <w:sz w:val="20"/>
        </w:rPr>
        <w:t xml:space="preserve">) e seu </w:t>
      </w:r>
      <w:proofErr w:type="spellStart"/>
      <w:r w:rsidR="00D0093B" w:rsidRPr="0093634F">
        <w:rPr>
          <w:rFonts w:ascii="Arial" w:hAnsi="Arial" w:cs="Arial"/>
          <w:iCs/>
          <w:sz w:val="20"/>
        </w:rPr>
        <w:t>z</w:t>
      </w:r>
      <w:r w:rsidR="00D0093B" w:rsidRPr="0093634F">
        <w:rPr>
          <w:rFonts w:ascii="Arial" w:hAnsi="Arial" w:cs="Arial"/>
          <w:iCs/>
          <w:sz w:val="20"/>
          <w:vertAlign w:val="subscript"/>
        </w:rPr>
        <w:t>eff</w:t>
      </w:r>
      <w:proofErr w:type="spellEnd"/>
      <w:r w:rsidR="00D0093B" w:rsidRPr="0093634F">
        <w:rPr>
          <w:rFonts w:ascii="Arial" w:hAnsi="Arial" w:cs="Arial"/>
          <w:iCs/>
          <w:sz w:val="20"/>
        </w:rPr>
        <w:t xml:space="preserve"> de 11,3, o que representa uma resposta 4 vezes maior para feixes de raios X de baixas energias (energia da ordem de 20 a 30 keV). Isso demanda calibrações apropriadas e correções para energias usadas em radiologia diagnóstica. </w:t>
      </w:r>
      <w:r w:rsidR="00E14694" w:rsidRPr="0093634F">
        <w:rPr>
          <w:rFonts w:ascii="Arial" w:hAnsi="Arial" w:cs="Arial"/>
          <w:iCs/>
          <w:sz w:val="20"/>
        </w:rPr>
        <w:t>A baixa seção de choque para nêutrons é também outra limitação</w:t>
      </w:r>
      <w:r w:rsidR="001B34E7" w:rsidRPr="0093634F">
        <w:rPr>
          <w:rFonts w:ascii="Arial" w:hAnsi="Arial" w:cs="Arial"/>
          <w:iCs/>
          <w:sz w:val="20"/>
          <w:vertAlign w:val="superscript"/>
        </w:rPr>
        <w:t>20</w:t>
      </w:r>
      <w:r w:rsidR="00E14694" w:rsidRPr="0093634F">
        <w:rPr>
          <w:rFonts w:ascii="Arial" w:hAnsi="Arial" w:cs="Arial"/>
          <w:iCs/>
          <w:sz w:val="20"/>
        </w:rPr>
        <w:t xml:space="preserve">. </w:t>
      </w:r>
      <w:r w:rsidR="00A35AA4" w:rsidRPr="0093634F">
        <w:rPr>
          <w:rFonts w:ascii="Arial" w:hAnsi="Arial" w:cs="Arial"/>
          <w:iCs/>
          <w:sz w:val="20"/>
        </w:rPr>
        <w:t>E</w:t>
      </w:r>
      <w:r w:rsidR="00D0093B" w:rsidRPr="0093634F">
        <w:rPr>
          <w:rFonts w:ascii="Arial" w:hAnsi="Arial" w:cs="Arial"/>
          <w:iCs/>
          <w:sz w:val="20"/>
        </w:rPr>
        <w:t>ssa escassez de materiais adequados para aplicações médicas ou dosimetria de nêutrons tornou-se o principal desafio da técnica</w:t>
      </w:r>
      <w:r w:rsidR="00A35AA4" w:rsidRPr="0093634F">
        <w:rPr>
          <w:rFonts w:ascii="Arial" w:hAnsi="Arial" w:cs="Arial"/>
          <w:iCs/>
          <w:sz w:val="20"/>
        </w:rPr>
        <w:t xml:space="preserve"> OSL</w:t>
      </w:r>
      <w:r w:rsidR="00D0093B" w:rsidRPr="0093634F">
        <w:rPr>
          <w:rFonts w:ascii="Arial" w:hAnsi="Arial" w:cs="Arial"/>
          <w:iCs/>
          <w:sz w:val="20"/>
        </w:rPr>
        <w:t xml:space="preserve">. </w:t>
      </w:r>
    </w:p>
    <w:p w14:paraId="39585111" w14:textId="21E6088D" w:rsidR="00E14694" w:rsidRPr="0093634F" w:rsidRDefault="00D0093B" w:rsidP="00E14694">
      <w:pPr>
        <w:ind w:firstLine="187"/>
        <w:jc w:val="both"/>
        <w:rPr>
          <w:rFonts w:ascii="Arial" w:hAnsi="Arial" w:cs="Arial"/>
          <w:iCs/>
          <w:sz w:val="20"/>
        </w:rPr>
      </w:pPr>
      <w:r w:rsidRPr="0093634F">
        <w:rPr>
          <w:rFonts w:ascii="Arial" w:hAnsi="Arial" w:cs="Arial"/>
          <w:iCs/>
          <w:sz w:val="20"/>
        </w:rPr>
        <w:t>Atualmente, o princípio da RPL tem sido objeto de estudo para alguns materiais, mas é aplicado comercialmente a apenas a um vidro de fosfato, o dosímetro RPL GD-352M</w:t>
      </w:r>
      <w:r w:rsidR="0053150E" w:rsidRPr="0093634F">
        <w:rPr>
          <w:rFonts w:ascii="Arial" w:hAnsi="Arial" w:cs="Arial"/>
          <w:iCs/>
          <w:sz w:val="20"/>
        </w:rPr>
        <w:t xml:space="preserve"> </w:t>
      </w:r>
      <w:r w:rsidR="00553C14" w:rsidRPr="0093634F">
        <w:rPr>
          <w:rFonts w:ascii="Arial" w:hAnsi="Arial" w:cs="Arial"/>
          <w:iCs/>
          <w:sz w:val="20"/>
        </w:rPr>
        <w:t>(</w:t>
      </w:r>
      <w:proofErr w:type="spellStart"/>
      <w:r w:rsidR="00553C14" w:rsidRPr="0093634F">
        <w:rPr>
          <w:rFonts w:ascii="Arial" w:hAnsi="Arial" w:cs="Arial"/>
          <w:iCs/>
          <w:sz w:val="20"/>
        </w:rPr>
        <w:t>Chiyoda</w:t>
      </w:r>
      <w:proofErr w:type="spellEnd"/>
      <w:r w:rsidR="00F73905" w:rsidRPr="0093634F">
        <w:rPr>
          <w:rFonts w:ascii="Arial" w:hAnsi="Arial" w:cs="Arial"/>
          <w:iCs/>
          <w:sz w:val="20"/>
        </w:rPr>
        <w:t xml:space="preserve"> </w:t>
      </w:r>
      <w:proofErr w:type="spellStart"/>
      <w:r w:rsidR="00553C14" w:rsidRPr="0093634F">
        <w:rPr>
          <w:rFonts w:ascii="Arial" w:hAnsi="Arial" w:cs="Arial"/>
          <w:iCs/>
          <w:sz w:val="20"/>
        </w:rPr>
        <w:t>Technol</w:t>
      </w:r>
      <w:proofErr w:type="spellEnd"/>
      <w:r w:rsidR="00553C14" w:rsidRPr="0093634F">
        <w:rPr>
          <w:rFonts w:ascii="Arial" w:hAnsi="Arial" w:cs="Arial"/>
          <w:iCs/>
          <w:sz w:val="20"/>
        </w:rPr>
        <w:t>)</w:t>
      </w:r>
      <w:r w:rsidR="001B34E7" w:rsidRPr="0093634F">
        <w:rPr>
          <w:rFonts w:ascii="Arial" w:hAnsi="Arial" w:cs="Arial"/>
          <w:iCs/>
          <w:sz w:val="20"/>
          <w:vertAlign w:val="superscript"/>
        </w:rPr>
        <w:t>21</w:t>
      </w:r>
      <w:r w:rsidR="001B34E7" w:rsidRPr="0093634F">
        <w:rPr>
          <w:rFonts w:ascii="Arial" w:hAnsi="Arial" w:cs="Arial"/>
          <w:iCs/>
          <w:sz w:val="20"/>
        </w:rPr>
        <w:t>.</w:t>
      </w:r>
      <w:r w:rsidRPr="0093634F">
        <w:rPr>
          <w:rFonts w:ascii="Arial" w:hAnsi="Arial" w:cs="Arial"/>
          <w:iCs/>
          <w:sz w:val="20"/>
        </w:rPr>
        <w:t xml:space="preserve"> Portanto, o maior desafio da expansão da RPL está também na escassez de materiais adequados às diversas aplicações.  </w:t>
      </w:r>
    </w:p>
    <w:p w14:paraId="0DE1A717" w14:textId="1A54BE51" w:rsidR="00266EB4" w:rsidRPr="0093634F" w:rsidRDefault="00D0093B" w:rsidP="008756D8">
      <w:pPr>
        <w:ind w:firstLine="187"/>
        <w:jc w:val="both"/>
        <w:rPr>
          <w:rFonts w:ascii="Arial" w:hAnsi="Arial" w:cs="Arial"/>
          <w:iCs/>
          <w:sz w:val="20"/>
        </w:rPr>
      </w:pPr>
      <w:r w:rsidRPr="0093634F">
        <w:rPr>
          <w:rFonts w:ascii="Arial" w:hAnsi="Arial" w:cs="Arial"/>
          <w:iCs/>
          <w:sz w:val="20"/>
        </w:rPr>
        <w:t xml:space="preserve">Dentre os requisitos para a monitoração individual, estão a </w:t>
      </w:r>
      <w:r w:rsidR="00B3079D" w:rsidRPr="0093634F">
        <w:rPr>
          <w:rFonts w:ascii="Symbol" w:hAnsi="Symbol" w:cs="Arial"/>
          <w:sz w:val="20"/>
        </w:rPr>
        <w:t></w:t>
      </w:r>
      <w:r w:rsidRPr="0093634F">
        <w:rPr>
          <w:rFonts w:ascii="Arial" w:hAnsi="Arial" w:cs="Arial"/>
          <w:iCs/>
          <w:sz w:val="20"/>
        </w:rPr>
        <w:t xml:space="preserve"> e </w:t>
      </w:r>
      <w:proofErr w:type="spellStart"/>
      <w:r w:rsidR="00B3079D" w:rsidRPr="0093634F">
        <w:rPr>
          <w:rFonts w:ascii="Arial" w:hAnsi="Arial" w:cs="Arial"/>
          <w:sz w:val="20"/>
        </w:rPr>
        <w:t>z</w:t>
      </w:r>
      <w:r w:rsidR="00B3079D" w:rsidRPr="0093634F">
        <w:rPr>
          <w:rFonts w:ascii="Arial" w:hAnsi="Arial" w:cs="Arial"/>
          <w:sz w:val="20"/>
          <w:vertAlign w:val="subscript"/>
        </w:rPr>
        <w:t>eff</w:t>
      </w:r>
      <w:proofErr w:type="spellEnd"/>
      <w:r w:rsidR="00B3079D" w:rsidRPr="0093634F">
        <w:rPr>
          <w:rFonts w:ascii="Arial" w:hAnsi="Arial" w:cs="Arial"/>
          <w:iCs/>
          <w:sz w:val="20"/>
        </w:rPr>
        <w:t xml:space="preserve"> </w:t>
      </w:r>
      <w:r w:rsidRPr="0093634F">
        <w:rPr>
          <w:rFonts w:ascii="Arial" w:hAnsi="Arial" w:cs="Arial"/>
          <w:iCs/>
          <w:sz w:val="20"/>
        </w:rPr>
        <w:t xml:space="preserve">próximos ao do tecido humano, além da necessidade dos dosímetros serem sensíveis para medir doses bastante baixas com sinal estável por período suficiente para que não haja perdas entre a exposição e a leitura do dosímetro.  Por esses motivos, os TLD mais populares são baseados de </w:t>
      </w:r>
      <w:proofErr w:type="spellStart"/>
      <w:r w:rsidRPr="0093634F">
        <w:rPr>
          <w:rFonts w:ascii="Arial" w:hAnsi="Arial" w:cs="Arial"/>
          <w:iCs/>
          <w:sz w:val="20"/>
        </w:rPr>
        <w:t>LiF</w:t>
      </w:r>
      <w:proofErr w:type="spellEnd"/>
      <w:r w:rsidRPr="0093634F">
        <w:rPr>
          <w:rFonts w:ascii="Arial" w:hAnsi="Arial" w:cs="Arial"/>
          <w:iCs/>
          <w:sz w:val="20"/>
        </w:rPr>
        <w:t xml:space="preserve">, cujo </w:t>
      </w:r>
      <w:proofErr w:type="spellStart"/>
      <w:r w:rsidRPr="0093634F">
        <w:rPr>
          <w:rFonts w:ascii="Arial" w:hAnsi="Arial" w:cs="Arial"/>
          <w:iCs/>
          <w:sz w:val="20"/>
        </w:rPr>
        <w:t>z</w:t>
      </w:r>
      <w:r w:rsidRPr="0093634F">
        <w:rPr>
          <w:rFonts w:ascii="Arial" w:hAnsi="Arial" w:cs="Arial"/>
          <w:iCs/>
          <w:sz w:val="20"/>
          <w:vertAlign w:val="subscript"/>
        </w:rPr>
        <w:t>eff</w:t>
      </w:r>
      <w:proofErr w:type="spellEnd"/>
      <w:r w:rsidRPr="0093634F">
        <w:rPr>
          <w:rFonts w:ascii="Arial" w:hAnsi="Arial" w:cs="Arial"/>
          <w:iCs/>
          <w:sz w:val="20"/>
        </w:rPr>
        <w:t xml:space="preserve"> (~8,14</w:t>
      </w:r>
      <w:r w:rsidR="00A35AA4" w:rsidRPr="0093634F">
        <w:rPr>
          <w:rFonts w:ascii="Arial" w:hAnsi="Arial" w:cs="Arial"/>
          <w:iCs/>
          <w:sz w:val="20"/>
        </w:rPr>
        <w:t xml:space="preserve">) </w:t>
      </w:r>
      <w:r w:rsidRPr="0093634F">
        <w:rPr>
          <w:rFonts w:ascii="Arial" w:hAnsi="Arial" w:cs="Arial"/>
          <w:iCs/>
          <w:sz w:val="20"/>
        </w:rPr>
        <w:t>é muito próximo ao do tecido mole (7,4)</w:t>
      </w:r>
      <w:r w:rsidR="0026470A" w:rsidRPr="0093634F">
        <w:rPr>
          <w:rFonts w:ascii="Arial" w:hAnsi="Arial" w:cs="Arial"/>
          <w:iCs/>
          <w:sz w:val="20"/>
          <w:vertAlign w:val="superscript"/>
        </w:rPr>
        <w:t>2</w:t>
      </w:r>
      <w:r w:rsidRPr="0093634F">
        <w:rPr>
          <w:rFonts w:ascii="Arial" w:hAnsi="Arial" w:cs="Arial"/>
          <w:iCs/>
          <w:sz w:val="20"/>
        </w:rPr>
        <w:t xml:space="preserve">. </w:t>
      </w:r>
      <w:r w:rsidR="003422BF" w:rsidRPr="0093634F">
        <w:rPr>
          <w:rFonts w:ascii="Arial" w:hAnsi="Arial" w:cs="Arial"/>
          <w:iCs/>
          <w:sz w:val="20"/>
        </w:rPr>
        <w:t>Adequadamente d</w:t>
      </w:r>
      <w:r w:rsidRPr="0093634F">
        <w:rPr>
          <w:rFonts w:ascii="Arial" w:hAnsi="Arial" w:cs="Arial"/>
          <w:iCs/>
          <w:sz w:val="20"/>
        </w:rPr>
        <w:t>opado,</w:t>
      </w:r>
      <w:r w:rsidR="00C04416" w:rsidRPr="0093634F">
        <w:rPr>
          <w:rFonts w:ascii="Arial" w:hAnsi="Arial" w:cs="Arial"/>
          <w:iCs/>
          <w:sz w:val="20"/>
        </w:rPr>
        <w:t xml:space="preserve"> o </w:t>
      </w:r>
      <w:proofErr w:type="spellStart"/>
      <w:r w:rsidR="00C04416" w:rsidRPr="0093634F">
        <w:rPr>
          <w:rFonts w:ascii="Arial" w:hAnsi="Arial" w:cs="Arial"/>
          <w:iCs/>
          <w:sz w:val="20"/>
        </w:rPr>
        <w:t>LiF</w:t>
      </w:r>
      <w:proofErr w:type="spellEnd"/>
      <w:r w:rsidRPr="0093634F">
        <w:rPr>
          <w:rFonts w:ascii="Arial" w:hAnsi="Arial" w:cs="Arial"/>
          <w:iCs/>
          <w:sz w:val="20"/>
        </w:rPr>
        <w:t xml:space="preserve"> apresenta </w:t>
      </w:r>
      <w:r w:rsidR="00F73905" w:rsidRPr="0093634F">
        <w:rPr>
          <w:rFonts w:ascii="Arial" w:hAnsi="Arial" w:cs="Arial"/>
          <w:iCs/>
          <w:sz w:val="20"/>
        </w:rPr>
        <w:t xml:space="preserve">praticamente </w:t>
      </w:r>
      <w:r w:rsidRPr="0093634F">
        <w:rPr>
          <w:rFonts w:ascii="Arial" w:hAnsi="Arial" w:cs="Arial"/>
          <w:iCs/>
          <w:sz w:val="20"/>
        </w:rPr>
        <w:t>todas as características necessárias</w:t>
      </w:r>
      <w:r w:rsidR="00F73905" w:rsidRPr="0093634F">
        <w:rPr>
          <w:rFonts w:ascii="Arial" w:hAnsi="Arial" w:cs="Arial"/>
          <w:iCs/>
          <w:sz w:val="20"/>
        </w:rPr>
        <w:t xml:space="preserve"> para um bom material dosimétrico</w:t>
      </w:r>
      <w:r w:rsidRPr="0093634F">
        <w:rPr>
          <w:rFonts w:ascii="Arial" w:hAnsi="Arial" w:cs="Arial"/>
          <w:iCs/>
          <w:sz w:val="20"/>
        </w:rPr>
        <w:t xml:space="preserve">. O </w:t>
      </w:r>
      <w:proofErr w:type="spellStart"/>
      <w:r w:rsidRPr="0093634F">
        <w:rPr>
          <w:rFonts w:ascii="Arial" w:hAnsi="Arial" w:cs="Arial"/>
          <w:iCs/>
          <w:sz w:val="20"/>
        </w:rPr>
        <w:t>LiF</w:t>
      </w:r>
      <w:proofErr w:type="spellEnd"/>
      <w:r w:rsidRPr="0093634F">
        <w:rPr>
          <w:rFonts w:ascii="Arial" w:hAnsi="Arial" w:cs="Arial"/>
          <w:iCs/>
          <w:sz w:val="20"/>
        </w:rPr>
        <w:t xml:space="preserve"> está disponível comercialmente como </w:t>
      </w:r>
      <w:r w:rsidR="00EE7EBD">
        <w:rPr>
          <w:rFonts w:ascii="Arial" w:hAnsi="Arial" w:cs="Arial"/>
          <w:iCs/>
          <w:sz w:val="20"/>
        </w:rPr>
        <w:t>mono</w:t>
      </w:r>
      <w:r w:rsidRPr="0093634F">
        <w:rPr>
          <w:rFonts w:ascii="Arial" w:hAnsi="Arial" w:cs="Arial"/>
          <w:iCs/>
          <w:sz w:val="20"/>
        </w:rPr>
        <w:t xml:space="preserve">cristais, pós ou pós contidos num ligante de PTFE. O </w:t>
      </w:r>
      <w:proofErr w:type="spellStart"/>
      <w:r w:rsidRPr="0093634F">
        <w:rPr>
          <w:rFonts w:ascii="Arial" w:hAnsi="Arial" w:cs="Arial"/>
          <w:iCs/>
          <w:sz w:val="20"/>
        </w:rPr>
        <w:t>LiF:</w:t>
      </w:r>
      <w:proofErr w:type="gramStart"/>
      <w:r w:rsidRPr="0093634F">
        <w:rPr>
          <w:rFonts w:ascii="Arial" w:hAnsi="Arial" w:cs="Arial"/>
          <w:iCs/>
          <w:sz w:val="20"/>
        </w:rPr>
        <w:t>Mg,Ti</w:t>
      </w:r>
      <w:proofErr w:type="spellEnd"/>
      <w:proofErr w:type="gramEnd"/>
      <w:r w:rsidRPr="0093634F">
        <w:rPr>
          <w:rFonts w:ascii="Arial" w:hAnsi="Arial" w:cs="Arial"/>
          <w:iCs/>
          <w:sz w:val="20"/>
        </w:rPr>
        <w:t xml:space="preserve">, produzido pela </w:t>
      </w:r>
      <w:proofErr w:type="spellStart"/>
      <w:r w:rsidRPr="0093634F">
        <w:rPr>
          <w:rFonts w:ascii="Arial" w:hAnsi="Arial" w:cs="Arial"/>
          <w:iCs/>
          <w:sz w:val="20"/>
        </w:rPr>
        <w:t>Harshaw</w:t>
      </w:r>
      <w:proofErr w:type="spellEnd"/>
      <w:r w:rsidRPr="0093634F">
        <w:rPr>
          <w:rFonts w:ascii="Arial" w:hAnsi="Arial" w:cs="Arial"/>
          <w:iCs/>
          <w:sz w:val="20"/>
        </w:rPr>
        <w:t xml:space="preserve"> </w:t>
      </w:r>
      <w:proofErr w:type="spellStart"/>
      <w:r w:rsidRPr="0093634F">
        <w:rPr>
          <w:rFonts w:ascii="Arial" w:hAnsi="Arial" w:cs="Arial"/>
          <w:iCs/>
          <w:sz w:val="20"/>
        </w:rPr>
        <w:t>Company</w:t>
      </w:r>
      <w:proofErr w:type="spellEnd"/>
      <w:r w:rsidRPr="0093634F">
        <w:rPr>
          <w:rFonts w:ascii="Arial" w:hAnsi="Arial" w:cs="Arial"/>
          <w:iCs/>
          <w:sz w:val="20"/>
        </w:rPr>
        <w:t xml:space="preserve"> (U.S.) com o nome comercial de TLD-100, é ainda o TLD mais comumente utilizado em diversas aplicações. </w:t>
      </w:r>
      <w:r w:rsidR="006C4AA7" w:rsidRPr="0093634F">
        <w:rPr>
          <w:rFonts w:ascii="Arial" w:hAnsi="Arial" w:cs="Arial"/>
          <w:iCs/>
          <w:sz w:val="20"/>
        </w:rPr>
        <w:t xml:space="preserve">Apesar disso, apresenta intervalo de linearidade </w:t>
      </w:r>
      <w:r w:rsidR="00312EE0" w:rsidRPr="0093634F">
        <w:rPr>
          <w:rFonts w:ascii="Arial" w:hAnsi="Arial" w:cs="Arial"/>
          <w:iCs/>
          <w:sz w:val="20"/>
        </w:rPr>
        <w:t xml:space="preserve">curto </w:t>
      </w:r>
      <w:r w:rsidR="006C4AA7" w:rsidRPr="0093634F">
        <w:rPr>
          <w:rFonts w:ascii="Arial" w:hAnsi="Arial" w:cs="Arial"/>
          <w:iCs/>
          <w:sz w:val="20"/>
        </w:rPr>
        <w:t>em função da dose absorvida (10</w:t>
      </w:r>
      <w:r w:rsidR="006C4AA7" w:rsidRPr="0093634F">
        <w:rPr>
          <w:rFonts w:ascii="Arial" w:hAnsi="Arial" w:cs="Arial"/>
          <w:iCs/>
          <w:sz w:val="20"/>
          <w:vertAlign w:val="superscript"/>
        </w:rPr>
        <w:t>-6</w:t>
      </w:r>
      <w:r w:rsidR="006C4AA7" w:rsidRPr="0093634F">
        <w:rPr>
          <w:rFonts w:ascii="Arial" w:hAnsi="Arial" w:cs="Arial"/>
          <w:iCs/>
          <w:sz w:val="20"/>
        </w:rPr>
        <w:t xml:space="preserve"> a 10</w:t>
      </w:r>
      <w:r w:rsidR="003422BF" w:rsidRPr="0093634F">
        <w:rPr>
          <w:rFonts w:ascii="Arial" w:hAnsi="Arial" w:cs="Arial"/>
          <w:iCs/>
          <w:sz w:val="20"/>
        </w:rPr>
        <w:t> </w:t>
      </w:r>
      <w:r w:rsidR="006C4AA7" w:rsidRPr="0093634F">
        <w:rPr>
          <w:rFonts w:ascii="Arial" w:hAnsi="Arial" w:cs="Arial"/>
          <w:iCs/>
          <w:sz w:val="20"/>
        </w:rPr>
        <w:t xml:space="preserve">Gy), o que limita a sua aplicabilidade, principalmente em áreas que demandam doses altas. </w:t>
      </w:r>
      <w:r w:rsidRPr="0093634F">
        <w:rPr>
          <w:rFonts w:ascii="Arial" w:hAnsi="Arial" w:cs="Arial"/>
          <w:iCs/>
          <w:sz w:val="20"/>
        </w:rPr>
        <w:t>Sua curva complexa e a necessidade de tratamentos compl</w:t>
      </w:r>
      <w:r w:rsidR="009903E6">
        <w:rPr>
          <w:rFonts w:ascii="Arial" w:hAnsi="Arial" w:cs="Arial"/>
          <w:iCs/>
          <w:sz w:val="20"/>
        </w:rPr>
        <w:t>icado</w:t>
      </w:r>
      <w:r w:rsidRPr="0093634F">
        <w:rPr>
          <w:rFonts w:ascii="Arial" w:hAnsi="Arial" w:cs="Arial"/>
          <w:iCs/>
          <w:sz w:val="20"/>
        </w:rPr>
        <w:t xml:space="preserve">s para sua reutilização levaram à pesquisa de novas formulações para os TLD. Um deles, o </w:t>
      </w:r>
      <w:proofErr w:type="spellStart"/>
      <w:r w:rsidRPr="0093634F">
        <w:rPr>
          <w:rFonts w:ascii="Arial" w:hAnsi="Arial" w:cs="Arial"/>
          <w:iCs/>
          <w:sz w:val="20"/>
        </w:rPr>
        <w:t>LiF:</w:t>
      </w:r>
      <w:proofErr w:type="gramStart"/>
      <w:r w:rsidRPr="0093634F">
        <w:rPr>
          <w:rFonts w:ascii="Arial" w:hAnsi="Arial" w:cs="Arial"/>
          <w:iCs/>
          <w:sz w:val="20"/>
        </w:rPr>
        <w:t>Mg,Cu</w:t>
      </w:r>
      <w:proofErr w:type="gramEnd"/>
      <w:r w:rsidRPr="0093634F">
        <w:rPr>
          <w:rFonts w:ascii="Arial" w:hAnsi="Arial" w:cs="Arial"/>
          <w:iCs/>
          <w:sz w:val="20"/>
        </w:rPr>
        <w:t>,P</w:t>
      </w:r>
      <w:proofErr w:type="spellEnd"/>
      <w:r w:rsidR="00CA2AFA" w:rsidRPr="0093634F">
        <w:rPr>
          <w:rFonts w:ascii="Arial" w:hAnsi="Arial" w:cs="Arial"/>
          <w:iCs/>
          <w:sz w:val="20"/>
        </w:rPr>
        <w:t xml:space="preserve"> (MCP-N: TLD </w:t>
      </w:r>
      <w:proofErr w:type="spellStart"/>
      <w:r w:rsidR="00CA2AFA" w:rsidRPr="0093634F">
        <w:rPr>
          <w:rFonts w:ascii="Arial" w:hAnsi="Arial" w:cs="Arial"/>
          <w:iCs/>
          <w:sz w:val="20"/>
        </w:rPr>
        <w:t>Poland</w:t>
      </w:r>
      <w:proofErr w:type="spellEnd"/>
      <w:r w:rsidR="00CA2AFA" w:rsidRPr="0093634F">
        <w:rPr>
          <w:rFonts w:ascii="Arial" w:hAnsi="Arial" w:cs="Arial"/>
          <w:iCs/>
          <w:sz w:val="20"/>
        </w:rPr>
        <w:t>, GR-200: SDDML China)</w:t>
      </w:r>
      <w:r w:rsidR="007D2684" w:rsidRPr="0093634F">
        <w:rPr>
          <w:rFonts w:ascii="Arial" w:hAnsi="Arial" w:cs="Arial"/>
          <w:iCs/>
          <w:sz w:val="20"/>
        </w:rPr>
        <w:t xml:space="preserve"> t</w:t>
      </w:r>
      <w:r w:rsidRPr="0093634F">
        <w:rPr>
          <w:rFonts w:ascii="Arial" w:hAnsi="Arial" w:cs="Arial"/>
          <w:iCs/>
          <w:sz w:val="20"/>
        </w:rPr>
        <w:t>em sensibilidade muito alta, permitindo medida</w:t>
      </w:r>
      <w:r w:rsidR="009903E6">
        <w:rPr>
          <w:rFonts w:ascii="Arial" w:hAnsi="Arial" w:cs="Arial"/>
          <w:iCs/>
          <w:sz w:val="20"/>
        </w:rPr>
        <w:t>s</w:t>
      </w:r>
      <w:r w:rsidRPr="0093634F">
        <w:rPr>
          <w:rFonts w:ascii="Arial" w:hAnsi="Arial" w:cs="Arial"/>
          <w:iCs/>
          <w:sz w:val="20"/>
        </w:rPr>
        <w:t xml:space="preserve"> de doses extremamente baix</w:t>
      </w:r>
      <w:r w:rsidR="00312EE0" w:rsidRPr="0093634F">
        <w:rPr>
          <w:rFonts w:ascii="Arial" w:hAnsi="Arial" w:cs="Arial"/>
          <w:iCs/>
          <w:sz w:val="20"/>
        </w:rPr>
        <w:t>a</w:t>
      </w:r>
      <w:r w:rsidRPr="0093634F">
        <w:rPr>
          <w:rFonts w:ascii="Arial" w:hAnsi="Arial" w:cs="Arial"/>
          <w:iCs/>
          <w:sz w:val="20"/>
        </w:rPr>
        <w:t xml:space="preserve">s de radiação gama </w:t>
      </w:r>
      <w:r w:rsidR="007D2684" w:rsidRPr="0093634F">
        <w:rPr>
          <w:rFonts w:ascii="Arial" w:hAnsi="Arial" w:cs="Arial"/>
          <w:iCs/>
          <w:sz w:val="20"/>
        </w:rPr>
        <w:t>e X</w:t>
      </w:r>
      <w:r w:rsidRPr="0093634F">
        <w:rPr>
          <w:rFonts w:ascii="Arial" w:hAnsi="Arial" w:cs="Arial"/>
          <w:iCs/>
          <w:sz w:val="20"/>
        </w:rPr>
        <w:t xml:space="preserve">, e ainda </w:t>
      </w:r>
      <w:r w:rsidR="00D004E6" w:rsidRPr="0093634F">
        <w:rPr>
          <w:rFonts w:ascii="Arial" w:hAnsi="Arial" w:cs="Arial"/>
          <w:iCs/>
          <w:sz w:val="20"/>
        </w:rPr>
        <w:t xml:space="preserve">apresenta </w:t>
      </w:r>
      <w:r w:rsidRPr="0093634F">
        <w:rPr>
          <w:rFonts w:ascii="Arial" w:hAnsi="Arial" w:cs="Arial"/>
          <w:iCs/>
          <w:sz w:val="20"/>
        </w:rPr>
        <w:t xml:space="preserve">curva </w:t>
      </w:r>
      <w:r w:rsidR="00312EE0" w:rsidRPr="0093634F">
        <w:rPr>
          <w:rFonts w:ascii="Arial" w:hAnsi="Arial" w:cs="Arial"/>
          <w:iCs/>
          <w:sz w:val="20"/>
        </w:rPr>
        <w:t xml:space="preserve">de emissão </w:t>
      </w:r>
      <w:r w:rsidRPr="0093634F">
        <w:rPr>
          <w:rFonts w:ascii="Arial" w:hAnsi="Arial" w:cs="Arial"/>
          <w:iCs/>
          <w:sz w:val="20"/>
        </w:rPr>
        <w:t>e procedimentos para sua reutilização mais simples que o TLD-100</w:t>
      </w:r>
      <w:r w:rsidR="007D2684" w:rsidRPr="0093634F">
        <w:rPr>
          <w:rFonts w:ascii="Arial" w:hAnsi="Arial" w:cs="Arial"/>
          <w:iCs/>
          <w:sz w:val="20"/>
          <w:vertAlign w:val="superscript"/>
        </w:rPr>
        <w:t>22</w:t>
      </w:r>
      <w:r w:rsidR="007D2684" w:rsidRPr="0093634F">
        <w:rPr>
          <w:rFonts w:ascii="Arial" w:hAnsi="Arial" w:cs="Arial"/>
          <w:iCs/>
          <w:sz w:val="20"/>
        </w:rPr>
        <w:t xml:space="preserve">. </w:t>
      </w:r>
      <w:r w:rsidR="00266EB4" w:rsidRPr="0093634F">
        <w:rPr>
          <w:rFonts w:ascii="Arial" w:hAnsi="Arial" w:cs="Arial"/>
          <w:iCs/>
          <w:sz w:val="20"/>
        </w:rPr>
        <w:t xml:space="preserve">Entretanto </w:t>
      </w:r>
      <w:r w:rsidR="00125D50" w:rsidRPr="0093634F">
        <w:rPr>
          <w:rFonts w:ascii="Arial" w:hAnsi="Arial" w:cs="Arial"/>
          <w:iCs/>
          <w:sz w:val="20"/>
        </w:rPr>
        <w:t xml:space="preserve">o </w:t>
      </w:r>
      <w:proofErr w:type="spellStart"/>
      <w:r w:rsidR="00125D50" w:rsidRPr="0093634F">
        <w:rPr>
          <w:rFonts w:ascii="Arial" w:hAnsi="Arial" w:cs="Arial"/>
          <w:iCs/>
          <w:sz w:val="20"/>
        </w:rPr>
        <w:t>LiF:Mg,Cu,P</w:t>
      </w:r>
      <w:proofErr w:type="spellEnd"/>
      <w:r w:rsidR="00125D50" w:rsidRPr="0093634F">
        <w:rPr>
          <w:rFonts w:ascii="Arial" w:hAnsi="Arial" w:cs="Arial"/>
          <w:iCs/>
          <w:sz w:val="20"/>
        </w:rPr>
        <w:t xml:space="preserve"> tem</w:t>
      </w:r>
      <w:r w:rsidR="00266EB4" w:rsidRPr="0093634F">
        <w:rPr>
          <w:rFonts w:ascii="Arial" w:hAnsi="Arial" w:cs="Arial"/>
          <w:iCs/>
          <w:sz w:val="20"/>
        </w:rPr>
        <w:t xml:space="preserve"> rápida diminuição da </w:t>
      </w:r>
      <w:r w:rsidR="00125D50" w:rsidRPr="0093634F">
        <w:rPr>
          <w:rFonts w:ascii="Arial" w:hAnsi="Arial" w:cs="Arial"/>
          <w:iCs/>
          <w:sz w:val="20"/>
        </w:rPr>
        <w:t xml:space="preserve">sua </w:t>
      </w:r>
      <w:r w:rsidR="00266EB4" w:rsidRPr="0093634F">
        <w:rPr>
          <w:rFonts w:ascii="Arial" w:hAnsi="Arial" w:cs="Arial"/>
          <w:iCs/>
          <w:sz w:val="20"/>
        </w:rPr>
        <w:t>sensibilidade com o aumento da densidade de ionização</w:t>
      </w:r>
      <w:r w:rsidR="00125D50" w:rsidRPr="0093634F">
        <w:rPr>
          <w:rFonts w:ascii="Arial" w:hAnsi="Arial" w:cs="Arial"/>
          <w:iCs/>
          <w:sz w:val="20"/>
        </w:rPr>
        <w:t>, que</w:t>
      </w:r>
      <w:r w:rsidR="00266EB4" w:rsidRPr="0093634F">
        <w:rPr>
          <w:rFonts w:ascii="Arial" w:hAnsi="Arial" w:cs="Arial"/>
          <w:iCs/>
          <w:sz w:val="20"/>
        </w:rPr>
        <w:t xml:space="preserve"> é um efeito </w:t>
      </w:r>
      <w:proofErr w:type="spellStart"/>
      <w:r w:rsidR="00266EB4" w:rsidRPr="0093634F">
        <w:rPr>
          <w:rFonts w:ascii="Arial" w:hAnsi="Arial" w:cs="Arial"/>
          <w:iCs/>
          <w:sz w:val="20"/>
        </w:rPr>
        <w:t>microdosimétrico</w:t>
      </w:r>
      <w:proofErr w:type="spellEnd"/>
      <w:r w:rsidR="00266EB4" w:rsidRPr="0093634F">
        <w:rPr>
          <w:rFonts w:ascii="Arial" w:hAnsi="Arial" w:cs="Arial"/>
          <w:iCs/>
          <w:sz w:val="20"/>
        </w:rPr>
        <w:t xml:space="preserve"> resultante da saturação do sinal TL </w:t>
      </w:r>
      <w:r w:rsidR="00125D50" w:rsidRPr="0093634F">
        <w:rPr>
          <w:rFonts w:ascii="Arial" w:hAnsi="Arial" w:cs="Arial"/>
          <w:iCs/>
          <w:sz w:val="20"/>
        </w:rPr>
        <w:t xml:space="preserve">pela alta </w:t>
      </w:r>
      <w:r w:rsidR="00266EB4" w:rsidRPr="0093634F">
        <w:rPr>
          <w:rFonts w:ascii="Arial" w:hAnsi="Arial" w:cs="Arial"/>
          <w:iCs/>
          <w:sz w:val="20"/>
        </w:rPr>
        <w:t>dep</w:t>
      </w:r>
      <w:r w:rsidR="00125D50" w:rsidRPr="0093634F">
        <w:rPr>
          <w:rFonts w:ascii="Arial" w:hAnsi="Arial" w:cs="Arial"/>
          <w:iCs/>
          <w:sz w:val="20"/>
        </w:rPr>
        <w:t>osição de</w:t>
      </w:r>
      <w:r w:rsidR="00266EB4" w:rsidRPr="0093634F">
        <w:rPr>
          <w:rFonts w:ascii="Arial" w:hAnsi="Arial" w:cs="Arial"/>
          <w:iCs/>
          <w:sz w:val="20"/>
        </w:rPr>
        <w:t xml:space="preserve"> energia</w:t>
      </w:r>
      <w:r w:rsidR="00544E72" w:rsidRPr="0093634F">
        <w:rPr>
          <w:rFonts w:ascii="Arial" w:hAnsi="Arial" w:cs="Arial"/>
          <w:iCs/>
          <w:sz w:val="20"/>
          <w:vertAlign w:val="superscript"/>
        </w:rPr>
        <w:t>23</w:t>
      </w:r>
      <w:r w:rsidR="00544E72" w:rsidRPr="0093634F">
        <w:rPr>
          <w:rFonts w:ascii="Arial" w:hAnsi="Arial" w:cs="Arial"/>
          <w:iCs/>
          <w:sz w:val="20"/>
        </w:rPr>
        <w:t>.</w:t>
      </w:r>
    </w:p>
    <w:p w14:paraId="23A3DE10" w14:textId="0DAF29C8" w:rsidR="00615C3C" w:rsidRPr="0093634F" w:rsidRDefault="00D0093B" w:rsidP="008756D8">
      <w:pPr>
        <w:ind w:firstLine="187"/>
        <w:jc w:val="both"/>
      </w:pPr>
      <w:r w:rsidRPr="0093634F">
        <w:rPr>
          <w:rFonts w:ascii="Arial" w:hAnsi="Arial" w:cs="Arial"/>
          <w:iCs/>
          <w:sz w:val="20"/>
        </w:rPr>
        <w:t xml:space="preserve"> </w:t>
      </w:r>
      <w:r w:rsidR="008756D8" w:rsidRPr="0093634F">
        <w:rPr>
          <w:rFonts w:ascii="Arial" w:hAnsi="Arial" w:cs="Arial"/>
          <w:iCs/>
          <w:sz w:val="20"/>
        </w:rPr>
        <w:t>Atualmente o</w:t>
      </w:r>
      <w:r w:rsidR="00C04416" w:rsidRPr="0093634F">
        <w:rPr>
          <w:rFonts w:ascii="Arial" w:hAnsi="Arial" w:cs="Arial"/>
          <w:iCs/>
          <w:sz w:val="20"/>
        </w:rPr>
        <w:t>s principais</w:t>
      </w:r>
      <w:r w:rsidR="008756D8" w:rsidRPr="0093634F">
        <w:rPr>
          <w:rFonts w:ascii="Arial" w:hAnsi="Arial" w:cs="Arial"/>
          <w:iCs/>
          <w:sz w:val="20"/>
        </w:rPr>
        <w:t xml:space="preserve"> </w:t>
      </w:r>
      <w:r w:rsidR="00C04416" w:rsidRPr="0093634F">
        <w:rPr>
          <w:rFonts w:ascii="Arial" w:hAnsi="Arial" w:cs="Arial"/>
          <w:iCs/>
          <w:sz w:val="20"/>
        </w:rPr>
        <w:t>TL</w:t>
      </w:r>
      <w:r w:rsidR="008756D8" w:rsidRPr="0093634F">
        <w:rPr>
          <w:rFonts w:ascii="Arial" w:hAnsi="Arial" w:cs="Arial"/>
          <w:iCs/>
          <w:sz w:val="20"/>
        </w:rPr>
        <w:t>D</w:t>
      </w:r>
      <w:r w:rsidR="00C04416" w:rsidRPr="0093634F">
        <w:rPr>
          <w:rFonts w:ascii="Arial" w:hAnsi="Arial" w:cs="Arial"/>
          <w:iCs/>
          <w:sz w:val="20"/>
        </w:rPr>
        <w:t xml:space="preserve"> utilizados em dosimetria pessoal são os TLD-100, TLD-600</w:t>
      </w:r>
      <w:r w:rsidR="00CC4B00" w:rsidRPr="0093634F">
        <w:rPr>
          <w:rFonts w:ascii="Arial" w:hAnsi="Arial" w:cs="Arial"/>
          <w:iCs/>
          <w:sz w:val="20"/>
        </w:rPr>
        <w:t xml:space="preserve"> </w:t>
      </w:r>
      <w:r w:rsidR="00C04416" w:rsidRPr="0093634F">
        <w:rPr>
          <w:rFonts w:ascii="Arial" w:hAnsi="Arial" w:cs="Arial"/>
          <w:iCs/>
          <w:sz w:val="20"/>
        </w:rPr>
        <w:t>e TLD-700</w:t>
      </w:r>
      <w:r w:rsidR="00615C3C" w:rsidRPr="0093634F">
        <w:rPr>
          <w:rFonts w:ascii="Arial" w:hAnsi="Arial" w:cs="Arial"/>
          <w:iCs/>
          <w:sz w:val="20"/>
        </w:rPr>
        <w:t xml:space="preserve"> (</w:t>
      </w:r>
      <w:proofErr w:type="spellStart"/>
      <w:r w:rsidR="008756D8" w:rsidRPr="0093634F">
        <w:rPr>
          <w:rFonts w:ascii="Arial" w:hAnsi="Arial" w:cs="Arial"/>
          <w:iCs/>
          <w:sz w:val="20"/>
        </w:rPr>
        <w:t>Electron</w:t>
      </w:r>
      <w:proofErr w:type="spellEnd"/>
      <w:r w:rsidR="008756D8" w:rsidRPr="0093634F">
        <w:rPr>
          <w:rFonts w:ascii="Arial" w:hAnsi="Arial" w:cs="Arial"/>
          <w:iCs/>
          <w:sz w:val="20"/>
        </w:rPr>
        <w:t xml:space="preserve"> </w:t>
      </w:r>
      <w:proofErr w:type="spellStart"/>
      <w:r w:rsidR="008756D8" w:rsidRPr="0093634F">
        <w:rPr>
          <w:rFonts w:ascii="Arial" w:hAnsi="Arial" w:cs="Arial"/>
          <w:iCs/>
          <w:sz w:val="20"/>
        </w:rPr>
        <w:t>Corp</w:t>
      </w:r>
      <w:proofErr w:type="spellEnd"/>
      <w:r w:rsidR="00615C3C" w:rsidRPr="0093634F">
        <w:rPr>
          <w:rFonts w:ascii="Arial" w:hAnsi="Arial" w:cs="Arial"/>
          <w:iCs/>
          <w:sz w:val="20"/>
        </w:rPr>
        <w:t>)</w:t>
      </w:r>
      <w:r w:rsidR="008756D8" w:rsidRPr="0093634F">
        <w:rPr>
          <w:rFonts w:ascii="Arial" w:hAnsi="Arial" w:cs="Arial"/>
          <w:iCs/>
          <w:sz w:val="20"/>
        </w:rPr>
        <w:t>.</w:t>
      </w:r>
      <w:r w:rsidR="00443C1D" w:rsidRPr="0093634F">
        <w:t xml:space="preserve"> </w:t>
      </w:r>
      <w:r w:rsidR="00615C3C" w:rsidRPr="0093634F">
        <w:rPr>
          <w:rFonts w:ascii="Arial" w:hAnsi="Arial" w:cs="Arial"/>
          <w:iCs/>
          <w:sz w:val="20"/>
        </w:rPr>
        <w:t xml:space="preserve">Outros dosímetros TL muito utilizados são o </w:t>
      </w:r>
      <w:bookmarkStart w:id="4" w:name="_Hlk1411671"/>
      <w:r w:rsidR="00615C3C" w:rsidRPr="0093634F">
        <w:rPr>
          <w:rFonts w:ascii="Arial" w:hAnsi="Arial" w:cs="Arial"/>
          <w:iCs/>
          <w:sz w:val="20"/>
        </w:rPr>
        <w:t>Li</w:t>
      </w:r>
      <w:r w:rsidR="00615C3C" w:rsidRPr="0093634F">
        <w:rPr>
          <w:rFonts w:ascii="Arial" w:hAnsi="Arial" w:cs="Arial"/>
          <w:iCs/>
          <w:sz w:val="20"/>
          <w:vertAlign w:val="subscript"/>
        </w:rPr>
        <w:t>2</w:t>
      </w:r>
      <w:r w:rsidR="00615C3C" w:rsidRPr="0093634F">
        <w:rPr>
          <w:rFonts w:ascii="Arial" w:hAnsi="Arial" w:cs="Arial"/>
          <w:iCs/>
          <w:sz w:val="20"/>
        </w:rPr>
        <w:t>B</w:t>
      </w:r>
      <w:r w:rsidR="00615C3C" w:rsidRPr="0093634F">
        <w:rPr>
          <w:rFonts w:ascii="Arial" w:hAnsi="Arial" w:cs="Arial"/>
          <w:iCs/>
          <w:sz w:val="20"/>
          <w:vertAlign w:val="subscript"/>
        </w:rPr>
        <w:t>4</w:t>
      </w:r>
      <w:r w:rsidR="00615C3C" w:rsidRPr="0093634F">
        <w:rPr>
          <w:rFonts w:ascii="Arial" w:hAnsi="Arial" w:cs="Arial"/>
          <w:iCs/>
          <w:sz w:val="20"/>
        </w:rPr>
        <w:t>O</w:t>
      </w:r>
      <w:r w:rsidR="00615C3C" w:rsidRPr="0093634F">
        <w:rPr>
          <w:rFonts w:ascii="Arial" w:hAnsi="Arial" w:cs="Arial"/>
          <w:iCs/>
          <w:sz w:val="20"/>
          <w:vertAlign w:val="subscript"/>
        </w:rPr>
        <w:t>7</w:t>
      </w:r>
      <w:r w:rsidR="00615C3C" w:rsidRPr="0093634F">
        <w:rPr>
          <w:rFonts w:ascii="Arial" w:hAnsi="Arial" w:cs="Arial"/>
          <w:iCs/>
          <w:sz w:val="20"/>
        </w:rPr>
        <w:t>:Cu e o CaSO</w:t>
      </w:r>
      <w:r w:rsidR="00615C3C" w:rsidRPr="0093634F">
        <w:rPr>
          <w:rFonts w:ascii="Arial" w:hAnsi="Arial" w:cs="Arial"/>
          <w:iCs/>
          <w:sz w:val="20"/>
          <w:vertAlign w:val="subscript"/>
        </w:rPr>
        <w:t>4</w:t>
      </w:r>
      <w:r w:rsidR="00615C3C" w:rsidRPr="0093634F">
        <w:rPr>
          <w:rFonts w:ascii="Arial" w:hAnsi="Arial" w:cs="Arial"/>
          <w:iCs/>
          <w:sz w:val="20"/>
        </w:rPr>
        <w:t xml:space="preserve">:Tm </w:t>
      </w:r>
      <w:bookmarkEnd w:id="4"/>
      <w:r w:rsidR="00615C3C" w:rsidRPr="0093634F">
        <w:rPr>
          <w:rFonts w:ascii="Arial" w:hAnsi="Arial" w:cs="Arial"/>
          <w:iCs/>
          <w:sz w:val="20"/>
        </w:rPr>
        <w:t xml:space="preserve">(Panasonic system). Os </w:t>
      </w:r>
      <w:r w:rsidR="00443C1D" w:rsidRPr="0093634F">
        <w:rPr>
          <w:rFonts w:ascii="Arial" w:hAnsi="Arial" w:cs="Arial"/>
          <w:iCs/>
          <w:sz w:val="20"/>
        </w:rPr>
        <w:t xml:space="preserve">TLD-600/TLD-700 são comumente utilizados para dosimetria de nêutrons albedo. Os TLD-600 são sensíveis </w:t>
      </w:r>
      <w:r w:rsidR="00461796" w:rsidRPr="0093634F">
        <w:rPr>
          <w:rFonts w:ascii="Arial" w:hAnsi="Arial" w:cs="Arial"/>
          <w:iCs/>
          <w:sz w:val="20"/>
        </w:rPr>
        <w:t xml:space="preserve">a </w:t>
      </w:r>
      <w:r w:rsidR="00443C1D" w:rsidRPr="0093634F">
        <w:rPr>
          <w:rFonts w:ascii="Arial" w:hAnsi="Arial" w:cs="Arial"/>
          <w:iCs/>
          <w:sz w:val="20"/>
        </w:rPr>
        <w:t>nêutrons térmicos e à radiação gama, enquanto que os TLD-700 servem para discriminar a contribuição da radiação gama na resposta dos TLD-600</w:t>
      </w:r>
      <w:r w:rsidR="00615C3C" w:rsidRPr="0093634F">
        <w:rPr>
          <w:rFonts w:ascii="Arial" w:hAnsi="Arial" w:cs="Arial"/>
          <w:iCs/>
          <w:sz w:val="20"/>
          <w:vertAlign w:val="superscript"/>
        </w:rPr>
        <w:t>24</w:t>
      </w:r>
      <w:r w:rsidR="00443C1D" w:rsidRPr="0093634F">
        <w:rPr>
          <w:rFonts w:ascii="Arial" w:hAnsi="Arial" w:cs="Arial"/>
          <w:iCs/>
          <w:sz w:val="20"/>
        </w:rPr>
        <w:t>.</w:t>
      </w:r>
      <w:r w:rsidR="00C22159" w:rsidRPr="0093634F">
        <w:t xml:space="preserve"> </w:t>
      </w:r>
    </w:p>
    <w:p w14:paraId="26235C9D" w14:textId="2307A03C" w:rsidR="0057249E" w:rsidRPr="0093634F" w:rsidRDefault="0057249E" w:rsidP="008756D8">
      <w:pPr>
        <w:ind w:firstLine="187"/>
        <w:jc w:val="both"/>
        <w:rPr>
          <w:rFonts w:ascii="Arial" w:hAnsi="Arial" w:cs="Arial"/>
          <w:iCs/>
          <w:sz w:val="20"/>
        </w:rPr>
      </w:pPr>
      <w:r w:rsidRPr="0093634F">
        <w:rPr>
          <w:rFonts w:ascii="Arial" w:hAnsi="Arial" w:cs="Arial"/>
          <w:iCs/>
          <w:sz w:val="20"/>
        </w:rPr>
        <w:t>O único TLD comercial que foi produzido no Brasil, a partir dos anos de 1980, foi o CaSO</w:t>
      </w:r>
      <w:r w:rsidRPr="0093634F">
        <w:rPr>
          <w:rFonts w:ascii="Arial" w:hAnsi="Arial" w:cs="Arial"/>
          <w:iCs/>
          <w:sz w:val="20"/>
          <w:vertAlign w:val="subscript"/>
        </w:rPr>
        <w:t>4</w:t>
      </w:r>
      <w:r w:rsidRPr="0093634F">
        <w:rPr>
          <w:rFonts w:ascii="Arial" w:hAnsi="Arial" w:cs="Arial"/>
          <w:iCs/>
          <w:sz w:val="20"/>
        </w:rPr>
        <w:t>:Dy, desenvolvido pelo Instituto de Pesquisas Energéticas e Nucleares da Comissão Nacional de Energia Nuclear (IPEN/CNEN)</w:t>
      </w:r>
      <w:r w:rsidR="00615C3C" w:rsidRPr="0093634F">
        <w:rPr>
          <w:rFonts w:ascii="Arial" w:hAnsi="Arial" w:cs="Arial"/>
          <w:iCs/>
          <w:sz w:val="20"/>
          <w:vertAlign w:val="superscript"/>
        </w:rPr>
        <w:t>25</w:t>
      </w:r>
      <w:r w:rsidRPr="0093634F">
        <w:rPr>
          <w:rFonts w:ascii="Arial" w:hAnsi="Arial" w:cs="Arial"/>
          <w:iCs/>
          <w:sz w:val="20"/>
        </w:rPr>
        <w:t xml:space="preserve">. Apesar de ser um dosímetro extremamente sensível, cerca de 20 vezes mais sensível que o TLD-100, </w:t>
      </w:r>
      <w:r w:rsidR="00312EE0" w:rsidRPr="0093634F">
        <w:rPr>
          <w:rFonts w:ascii="Arial" w:hAnsi="Arial" w:cs="Arial"/>
          <w:iCs/>
          <w:sz w:val="20"/>
        </w:rPr>
        <w:t xml:space="preserve">seu </w:t>
      </w:r>
      <w:proofErr w:type="spellStart"/>
      <w:r w:rsidRPr="0093634F">
        <w:rPr>
          <w:rFonts w:ascii="Arial" w:hAnsi="Arial" w:cs="Arial"/>
          <w:iCs/>
          <w:sz w:val="20"/>
        </w:rPr>
        <w:t>Z</w:t>
      </w:r>
      <w:r w:rsidRPr="0093634F">
        <w:rPr>
          <w:rFonts w:ascii="Arial" w:hAnsi="Arial" w:cs="Arial"/>
          <w:iCs/>
          <w:sz w:val="20"/>
          <w:vertAlign w:val="subscript"/>
        </w:rPr>
        <w:t>eff</w:t>
      </w:r>
      <w:proofErr w:type="spellEnd"/>
      <w:r w:rsidRPr="0093634F">
        <w:rPr>
          <w:rFonts w:ascii="Arial" w:hAnsi="Arial" w:cs="Arial"/>
          <w:iCs/>
          <w:sz w:val="20"/>
          <w:vertAlign w:val="subscript"/>
        </w:rPr>
        <w:t xml:space="preserve"> </w:t>
      </w:r>
      <w:r w:rsidR="00312EE0" w:rsidRPr="0093634F">
        <w:rPr>
          <w:rFonts w:ascii="Arial" w:hAnsi="Arial" w:cs="Arial"/>
          <w:iCs/>
          <w:sz w:val="20"/>
        </w:rPr>
        <w:t xml:space="preserve">é </w:t>
      </w:r>
      <w:r w:rsidRPr="0093634F">
        <w:rPr>
          <w:rFonts w:ascii="Arial" w:hAnsi="Arial" w:cs="Arial"/>
          <w:iCs/>
          <w:sz w:val="20"/>
        </w:rPr>
        <w:t>alto</w:t>
      </w:r>
      <w:r w:rsidR="00312EE0" w:rsidRPr="0093634F">
        <w:rPr>
          <w:rFonts w:ascii="Arial" w:hAnsi="Arial" w:cs="Arial"/>
          <w:iCs/>
          <w:sz w:val="20"/>
        </w:rPr>
        <w:t xml:space="preserve"> (~</w:t>
      </w:r>
      <w:r w:rsidRPr="0093634F">
        <w:rPr>
          <w:rFonts w:ascii="Arial" w:hAnsi="Arial" w:cs="Arial"/>
          <w:iCs/>
          <w:sz w:val="20"/>
        </w:rPr>
        <w:t>12,5</w:t>
      </w:r>
      <w:r w:rsidR="00312EE0" w:rsidRPr="0093634F">
        <w:rPr>
          <w:rFonts w:ascii="Arial" w:hAnsi="Arial" w:cs="Arial"/>
          <w:iCs/>
          <w:sz w:val="20"/>
        </w:rPr>
        <w:t>)</w:t>
      </w:r>
      <w:r w:rsidRPr="0093634F">
        <w:rPr>
          <w:rFonts w:ascii="Arial" w:hAnsi="Arial" w:cs="Arial"/>
          <w:iCs/>
          <w:sz w:val="20"/>
        </w:rPr>
        <w:t>, o que faz com que a resposta TL do dosímetro apresente dependência elevada com energia da radiação incidente.</w:t>
      </w:r>
    </w:p>
    <w:p w14:paraId="18C44D89" w14:textId="746B2817" w:rsidR="00832C79" w:rsidRPr="0093634F" w:rsidRDefault="00910D40" w:rsidP="00832C79">
      <w:pPr>
        <w:ind w:firstLine="187"/>
        <w:jc w:val="both"/>
        <w:rPr>
          <w:rFonts w:ascii="Arial" w:hAnsi="Arial" w:cs="Arial"/>
          <w:iCs/>
          <w:sz w:val="20"/>
        </w:rPr>
      </w:pPr>
      <w:r w:rsidRPr="0093634F">
        <w:rPr>
          <w:rFonts w:ascii="Arial" w:hAnsi="Arial" w:cs="Arial"/>
          <w:iCs/>
          <w:sz w:val="20"/>
        </w:rPr>
        <w:t>Muitos grupos de pesquisa têm se concentrado no desenvolvimento de materiais com eficiência luminescente semelhante aos dosímetros de referência TL, OSL</w:t>
      </w:r>
      <w:r w:rsidR="00741B35" w:rsidRPr="0093634F">
        <w:rPr>
          <w:rFonts w:ascii="Arial" w:hAnsi="Arial" w:cs="Arial"/>
          <w:iCs/>
          <w:sz w:val="20"/>
        </w:rPr>
        <w:t xml:space="preserve">, </w:t>
      </w:r>
      <w:r w:rsidRPr="0093634F">
        <w:rPr>
          <w:rFonts w:ascii="Arial" w:hAnsi="Arial" w:cs="Arial"/>
          <w:iCs/>
          <w:sz w:val="20"/>
        </w:rPr>
        <w:t>RPL</w:t>
      </w:r>
      <w:r w:rsidR="00741B35" w:rsidRPr="0093634F">
        <w:rPr>
          <w:rFonts w:ascii="Arial" w:hAnsi="Arial" w:cs="Arial"/>
          <w:iCs/>
          <w:sz w:val="20"/>
        </w:rPr>
        <w:t xml:space="preserve"> e ESR</w:t>
      </w:r>
      <w:r w:rsidRPr="0093634F">
        <w:rPr>
          <w:rFonts w:ascii="Arial" w:hAnsi="Arial" w:cs="Arial"/>
          <w:iCs/>
          <w:sz w:val="20"/>
        </w:rPr>
        <w:t xml:space="preserve">, e que tragam novas soluções para diferentes práticas dosimétricas relacionadas com Física Médica. </w:t>
      </w:r>
      <w:r w:rsidR="00832C79" w:rsidRPr="0093634F">
        <w:rPr>
          <w:rFonts w:ascii="Arial" w:hAnsi="Arial" w:cs="Arial"/>
          <w:iCs/>
          <w:sz w:val="20"/>
        </w:rPr>
        <w:t>Investigações recentes abordam novas rotas de produção desses materiais e a influência de dopantes e co-dopantes no sinal resposta TL</w:t>
      </w:r>
      <w:r w:rsidR="00A91507" w:rsidRPr="0093634F">
        <w:rPr>
          <w:rFonts w:ascii="Arial" w:hAnsi="Arial" w:cs="Arial"/>
          <w:iCs/>
          <w:sz w:val="20"/>
        </w:rPr>
        <w:t>,</w:t>
      </w:r>
      <w:r w:rsidR="00832C79" w:rsidRPr="0093634F">
        <w:rPr>
          <w:rFonts w:ascii="Arial" w:hAnsi="Arial" w:cs="Arial"/>
          <w:iCs/>
          <w:sz w:val="20"/>
        </w:rPr>
        <w:t xml:space="preserve"> OSL</w:t>
      </w:r>
      <w:r w:rsidR="00741B35" w:rsidRPr="0093634F">
        <w:rPr>
          <w:rFonts w:ascii="Arial" w:hAnsi="Arial" w:cs="Arial"/>
          <w:iCs/>
          <w:sz w:val="20"/>
        </w:rPr>
        <w:t xml:space="preserve">, </w:t>
      </w:r>
      <w:r w:rsidR="00A91507" w:rsidRPr="0093634F">
        <w:rPr>
          <w:rFonts w:ascii="Arial" w:hAnsi="Arial" w:cs="Arial"/>
          <w:iCs/>
          <w:sz w:val="20"/>
        </w:rPr>
        <w:t>RPL</w:t>
      </w:r>
      <w:r w:rsidR="00741B35" w:rsidRPr="0093634F">
        <w:rPr>
          <w:rFonts w:ascii="Arial" w:hAnsi="Arial" w:cs="Arial"/>
          <w:iCs/>
          <w:sz w:val="20"/>
        </w:rPr>
        <w:t xml:space="preserve"> e ESR</w:t>
      </w:r>
      <w:r w:rsidR="00832C79" w:rsidRPr="0093634F">
        <w:rPr>
          <w:rFonts w:ascii="Arial" w:hAnsi="Arial" w:cs="Arial"/>
          <w:iCs/>
          <w:sz w:val="20"/>
        </w:rPr>
        <w:t xml:space="preserve">. Dentre os materiais mais estudados estão os baseados em </w:t>
      </w:r>
      <w:bookmarkStart w:id="5" w:name="_Hlk1411710"/>
      <w:r w:rsidR="008208C1" w:rsidRPr="0093634F">
        <w:rPr>
          <w:rFonts w:ascii="Arial" w:hAnsi="Arial" w:cs="Arial"/>
          <w:iCs/>
          <w:sz w:val="20"/>
        </w:rPr>
        <w:t>Li</w:t>
      </w:r>
      <w:r w:rsidR="008208C1" w:rsidRPr="0093634F">
        <w:rPr>
          <w:rFonts w:ascii="Arial" w:hAnsi="Arial" w:cs="Arial"/>
          <w:iCs/>
          <w:sz w:val="20"/>
          <w:vertAlign w:val="subscript"/>
        </w:rPr>
        <w:t>2</w:t>
      </w:r>
      <w:r w:rsidR="008208C1" w:rsidRPr="0093634F">
        <w:rPr>
          <w:rFonts w:ascii="Arial" w:hAnsi="Arial" w:cs="Arial"/>
          <w:iCs/>
          <w:sz w:val="20"/>
        </w:rPr>
        <w:t>B</w:t>
      </w:r>
      <w:r w:rsidR="008208C1" w:rsidRPr="0093634F">
        <w:rPr>
          <w:rFonts w:ascii="Arial" w:hAnsi="Arial" w:cs="Arial"/>
          <w:iCs/>
          <w:sz w:val="20"/>
          <w:vertAlign w:val="subscript"/>
        </w:rPr>
        <w:t>4</w:t>
      </w:r>
      <w:r w:rsidR="008208C1" w:rsidRPr="0093634F">
        <w:rPr>
          <w:rFonts w:ascii="Arial" w:hAnsi="Arial" w:cs="Arial"/>
          <w:iCs/>
          <w:sz w:val="20"/>
        </w:rPr>
        <w:t>O</w:t>
      </w:r>
      <w:r w:rsidR="008208C1" w:rsidRPr="0093634F">
        <w:rPr>
          <w:rFonts w:ascii="Arial" w:hAnsi="Arial" w:cs="Arial"/>
          <w:iCs/>
          <w:sz w:val="20"/>
          <w:vertAlign w:val="subscript"/>
        </w:rPr>
        <w:t>7</w:t>
      </w:r>
      <w:r w:rsidR="008208C1" w:rsidRPr="0093634F">
        <w:rPr>
          <w:rFonts w:ascii="Arial" w:hAnsi="Arial" w:cs="Arial"/>
          <w:iCs/>
          <w:sz w:val="20"/>
        </w:rPr>
        <w:t xml:space="preserve"> </w:t>
      </w:r>
      <w:r w:rsidR="00F47C97" w:rsidRPr="0093634F">
        <w:rPr>
          <w:rFonts w:ascii="Arial" w:hAnsi="Arial" w:cs="Arial"/>
          <w:iCs/>
          <w:sz w:val="20"/>
          <w:vertAlign w:val="superscript"/>
        </w:rPr>
        <w:t>26</w:t>
      </w:r>
      <w:r w:rsidR="008208C1" w:rsidRPr="0093634F">
        <w:rPr>
          <w:rFonts w:ascii="Arial" w:hAnsi="Arial" w:cs="Arial"/>
          <w:iCs/>
          <w:sz w:val="20"/>
        </w:rPr>
        <w:t xml:space="preserve">, em </w:t>
      </w:r>
      <w:r w:rsidR="00832C79" w:rsidRPr="0093634F">
        <w:rPr>
          <w:rFonts w:ascii="Arial" w:hAnsi="Arial" w:cs="Arial"/>
          <w:iCs/>
          <w:sz w:val="20"/>
        </w:rPr>
        <w:t>MgB</w:t>
      </w:r>
      <w:r w:rsidR="00832C79" w:rsidRPr="0093634F">
        <w:rPr>
          <w:rFonts w:ascii="Arial" w:hAnsi="Arial" w:cs="Arial"/>
          <w:iCs/>
          <w:sz w:val="20"/>
          <w:vertAlign w:val="subscript"/>
        </w:rPr>
        <w:t>4</w:t>
      </w:r>
      <w:r w:rsidR="00832C79" w:rsidRPr="0093634F">
        <w:rPr>
          <w:rFonts w:ascii="Arial" w:hAnsi="Arial" w:cs="Arial"/>
          <w:iCs/>
          <w:sz w:val="20"/>
        </w:rPr>
        <w:t>O</w:t>
      </w:r>
      <w:r w:rsidR="00832C79" w:rsidRPr="0093634F">
        <w:rPr>
          <w:rFonts w:ascii="Arial" w:hAnsi="Arial" w:cs="Arial"/>
          <w:iCs/>
          <w:sz w:val="20"/>
          <w:vertAlign w:val="subscript"/>
        </w:rPr>
        <w:t>7</w:t>
      </w:r>
      <w:r w:rsidR="00F47C97" w:rsidRPr="0093634F">
        <w:rPr>
          <w:rFonts w:ascii="Arial" w:hAnsi="Arial" w:cs="Arial"/>
          <w:iCs/>
          <w:sz w:val="20"/>
        </w:rPr>
        <w:t xml:space="preserve"> </w:t>
      </w:r>
      <w:bookmarkEnd w:id="5"/>
      <w:r w:rsidR="00F47C97" w:rsidRPr="0093634F">
        <w:rPr>
          <w:rFonts w:ascii="Arial" w:hAnsi="Arial" w:cs="Arial"/>
          <w:iCs/>
          <w:sz w:val="20"/>
          <w:vertAlign w:val="superscript"/>
        </w:rPr>
        <w:t>20,27,28,29</w:t>
      </w:r>
      <w:r w:rsidR="00832C79" w:rsidRPr="0093634F">
        <w:rPr>
          <w:rFonts w:ascii="Arial" w:hAnsi="Arial" w:cs="Arial"/>
          <w:iCs/>
          <w:sz w:val="20"/>
        </w:rPr>
        <w:t xml:space="preserve"> e em CaSO</w:t>
      </w:r>
      <w:r w:rsidR="00832C79" w:rsidRPr="0093634F">
        <w:rPr>
          <w:rFonts w:ascii="Arial" w:hAnsi="Arial" w:cs="Arial"/>
          <w:iCs/>
          <w:sz w:val="20"/>
          <w:vertAlign w:val="subscript"/>
        </w:rPr>
        <w:t>4</w:t>
      </w:r>
      <w:r w:rsidR="00F47C97" w:rsidRPr="0093634F">
        <w:rPr>
          <w:rFonts w:ascii="Arial" w:hAnsi="Arial" w:cs="Arial"/>
          <w:iCs/>
          <w:sz w:val="20"/>
          <w:vertAlign w:val="subscript"/>
        </w:rPr>
        <w:t xml:space="preserve"> </w:t>
      </w:r>
      <w:r w:rsidR="00F47C97" w:rsidRPr="0093634F">
        <w:rPr>
          <w:rFonts w:ascii="Arial" w:hAnsi="Arial" w:cs="Arial"/>
          <w:iCs/>
          <w:sz w:val="20"/>
          <w:vertAlign w:val="superscript"/>
        </w:rPr>
        <w:t>30,31,32</w:t>
      </w:r>
      <w:r w:rsidR="00832C79" w:rsidRPr="0093634F">
        <w:rPr>
          <w:rFonts w:ascii="Arial" w:hAnsi="Arial" w:cs="Arial"/>
          <w:iCs/>
          <w:sz w:val="20"/>
        </w:rPr>
        <w:t>.</w:t>
      </w:r>
    </w:p>
    <w:p w14:paraId="4DA6E0C2" w14:textId="3BDE2096" w:rsidR="009806A0" w:rsidRPr="0093634F" w:rsidRDefault="00832C79" w:rsidP="00832C79">
      <w:pPr>
        <w:ind w:firstLine="187"/>
        <w:jc w:val="both"/>
        <w:rPr>
          <w:rFonts w:ascii="Arial" w:hAnsi="Arial" w:cs="Arial"/>
          <w:iCs/>
          <w:sz w:val="20"/>
        </w:rPr>
      </w:pPr>
      <w:r w:rsidRPr="0093634F">
        <w:rPr>
          <w:rFonts w:ascii="Arial" w:hAnsi="Arial" w:cs="Arial"/>
          <w:iCs/>
          <w:sz w:val="20"/>
        </w:rPr>
        <w:t>O</w:t>
      </w:r>
      <w:r w:rsidR="00D0093B" w:rsidRPr="0093634F">
        <w:rPr>
          <w:rFonts w:ascii="Arial" w:hAnsi="Arial" w:cs="Arial"/>
          <w:iCs/>
          <w:sz w:val="20"/>
        </w:rPr>
        <w:t xml:space="preserve">s boratos são de grande interesse em dosimetria </w:t>
      </w:r>
      <w:r w:rsidR="00514150" w:rsidRPr="0093634F">
        <w:rPr>
          <w:rFonts w:ascii="Arial" w:hAnsi="Arial" w:cs="Arial"/>
          <w:iCs/>
          <w:sz w:val="20"/>
        </w:rPr>
        <w:t>pela</w:t>
      </w:r>
      <w:r w:rsidR="00D0093B" w:rsidRPr="0093634F">
        <w:rPr>
          <w:rFonts w:ascii="Arial" w:hAnsi="Arial" w:cs="Arial"/>
          <w:iCs/>
          <w:sz w:val="20"/>
        </w:rPr>
        <w:t xml:space="preserve"> </w:t>
      </w:r>
      <w:r w:rsidR="00514150" w:rsidRPr="0093634F">
        <w:rPr>
          <w:rFonts w:ascii="Arial" w:hAnsi="Arial" w:cs="Arial"/>
          <w:iCs/>
          <w:sz w:val="20"/>
        </w:rPr>
        <w:t xml:space="preserve">facilidade de produção e por </w:t>
      </w:r>
      <w:r w:rsidR="00D0093B" w:rsidRPr="0093634F">
        <w:rPr>
          <w:rFonts w:ascii="Arial" w:hAnsi="Arial" w:cs="Arial"/>
          <w:iCs/>
          <w:sz w:val="20"/>
        </w:rPr>
        <w:t>responderem sem grandes problemas às tentativas de dopagem com átomos sensibilizadores de luminescência, como os terras-raras, cobre ou manganês. Os boratos, por contarem com a presença de boro em suas composições químicas, são</w:t>
      </w:r>
      <w:r w:rsidR="00E50D64" w:rsidRPr="0093634F">
        <w:rPr>
          <w:rFonts w:ascii="Arial" w:hAnsi="Arial" w:cs="Arial"/>
          <w:iCs/>
          <w:sz w:val="20"/>
        </w:rPr>
        <w:t xml:space="preserve"> ainda</w:t>
      </w:r>
      <w:r w:rsidR="00D0093B" w:rsidRPr="0093634F">
        <w:rPr>
          <w:rFonts w:ascii="Arial" w:hAnsi="Arial" w:cs="Arial"/>
          <w:iCs/>
          <w:sz w:val="20"/>
        </w:rPr>
        <w:t xml:space="preserve"> potencialmente adequados para dosimetria de nêutrons térmicos. Os boratos de magnésio e de lítio são dois dos materiais mais importantes para a dosimetria TL devido à sua equivalência tecidual humana (</w:t>
      </w:r>
      <w:r w:rsidR="00691369" w:rsidRPr="0093634F">
        <w:rPr>
          <w:rFonts w:ascii="Arial" w:hAnsi="Arial" w:cs="Arial"/>
          <w:iCs/>
          <w:sz w:val="20"/>
        </w:rPr>
        <w:t>MgB</w:t>
      </w:r>
      <w:r w:rsidR="00691369" w:rsidRPr="0093634F">
        <w:rPr>
          <w:rFonts w:ascii="Arial" w:hAnsi="Arial" w:cs="Arial"/>
          <w:iCs/>
          <w:sz w:val="20"/>
          <w:vertAlign w:val="subscript"/>
        </w:rPr>
        <w:t>4</w:t>
      </w:r>
      <w:r w:rsidR="00691369" w:rsidRPr="0093634F">
        <w:rPr>
          <w:rFonts w:ascii="Arial" w:hAnsi="Arial" w:cs="Arial"/>
          <w:iCs/>
          <w:sz w:val="20"/>
        </w:rPr>
        <w:t>O</w:t>
      </w:r>
      <w:r w:rsidR="00691369" w:rsidRPr="0093634F">
        <w:rPr>
          <w:rFonts w:ascii="Arial" w:hAnsi="Arial" w:cs="Arial"/>
          <w:iCs/>
          <w:sz w:val="20"/>
          <w:vertAlign w:val="subscript"/>
        </w:rPr>
        <w:t>7</w:t>
      </w:r>
      <w:r w:rsidR="00D0093B" w:rsidRPr="0093634F">
        <w:rPr>
          <w:rFonts w:ascii="Arial" w:hAnsi="Arial" w:cs="Arial"/>
          <w:iCs/>
          <w:sz w:val="20"/>
        </w:rPr>
        <w:t xml:space="preserve">, </w:t>
      </w:r>
      <w:proofErr w:type="spellStart"/>
      <w:r w:rsidR="00D0093B" w:rsidRPr="0093634F">
        <w:rPr>
          <w:rFonts w:ascii="Arial" w:hAnsi="Arial" w:cs="Arial"/>
          <w:iCs/>
          <w:sz w:val="20"/>
        </w:rPr>
        <w:t>Z</w:t>
      </w:r>
      <w:r w:rsidR="00D0093B" w:rsidRPr="0093634F">
        <w:rPr>
          <w:rFonts w:ascii="Arial" w:hAnsi="Arial" w:cs="Arial"/>
          <w:iCs/>
          <w:sz w:val="20"/>
          <w:vertAlign w:val="subscript"/>
        </w:rPr>
        <w:t>eff</w:t>
      </w:r>
      <w:proofErr w:type="spellEnd"/>
      <w:r w:rsidR="00D0093B" w:rsidRPr="0093634F">
        <w:rPr>
          <w:rFonts w:ascii="Arial" w:hAnsi="Arial" w:cs="Arial"/>
          <w:iCs/>
          <w:sz w:val="20"/>
        </w:rPr>
        <w:t xml:space="preserve"> = 8,4, e </w:t>
      </w:r>
      <w:r w:rsidR="004C7968" w:rsidRPr="0093634F">
        <w:rPr>
          <w:rFonts w:ascii="Arial" w:hAnsi="Arial" w:cs="Arial"/>
          <w:iCs/>
          <w:sz w:val="20"/>
        </w:rPr>
        <w:t>Li</w:t>
      </w:r>
      <w:r w:rsidR="004C7968" w:rsidRPr="0093634F">
        <w:rPr>
          <w:rFonts w:ascii="Arial" w:hAnsi="Arial" w:cs="Arial"/>
          <w:iCs/>
          <w:sz w:val="20"/>
          <w:vertAlign w:val="subscript"/>
        </w:rPr>
        <w:t>2</w:t>
      </w:r>
      <w:r w:rsidR="004C7968" w:rsidRPr="0093634F">
        <w:rPr>
          <w:rFonts w:ascii="Arial" w:hAnsi="Arial" w:cs="Arial"/>
          <w:iCs/>
          <w:sz w:val="20"/>
        </w:rPr>
        <w:t>B</w:t>
      </w:r>
      <w:r w:rsidR="004C7968" w:rsidRPr="0093634F">
        <w:rPr>
          <w:rFonts w:ascii="Arial" w:hAnsi="Arial" w:cs="Arial"/>
          <w:iCs/>
          <w:sz w:val="20"/>
          <w:vertAlign w:val="subscript"/>
        </w:rPr>
        <w:t>4</w:t>
      </w:r>
      <w:r w:rsidR="004C7968" w:rsidRPr="0093634F">
        <w:rPr>
          <w:rFonts w:ascii="Arial" w:hAnsi="Arial" w:cs="Arial"/>
          <w:iCs/>
          <w:sz w:val="20"/>
        </w:rPr>
        <w:t>O</w:t>
      </w:r>
      <w:r w:rsidR="004C7968" w:rsidRPr="0093634F">
        <w:rPr>
          <w:rFonts w:ascii="Arial" w:hAnsi="Arial" w:cs="Arial"/>
          <w:iCs/>
          <w:sz w:val="20"/>
          <w:vertAlign w:val="subscript"/>
        </w:rPr>
        <w:t>7</w:t>
      </w:r>
      <w:r w:rsidR="00D0093B" w:rsidRPr="0093634F">
        <w:rPr>
          <w:rFonts w:ascii="Arial" w:hAnsi="Arial" w:cs="Arial"/>
          <w:iCs/>
          <w:sz w:val="20"/>
        </w:rPr>
        <w:t xml:space="preserve">, </w:t>
      </w:r>
      <w:proofErr w:type="spellStart"/>
      <w:r w:rsidR="00D0093B" w:rsidRPr="0093634F">
        <w:rPr>
          <w:rFonts w:ascii="Arial" w:hAnsi="Arial" w:cs="Arial"/>
          <w:iCs/>
          <w:sz w:val="20"/>
        </w:rPr>
        <w:t>Z</w:t>
      </w:r>
      <w:r w:rsidR="00D0093B" w:rsidRPr="0093634F">
        <w:rPr>
          <w:rFonts w:ascii="Arial" w:hAnsi="Arial" w:cs="Arial"/>
          <w:iCs/>
          <w:sz w:val="20"/>
          <w:vertAlign w:val="subscript"/>
        </w:rPr>
        <w:t>eff</w:t>
      </w:r>
      <w:proofErr w:type="spellEnd"/>
      <w:r w:rsidR="00D0093B" w:rsidRPr="0093634F">
        <w:rPr>
          <w:rFonts w:ascii="Arial" w:hAnsi="Arial" w:cs="Arial"/>
          <w:iCs/>
          <w:sz w:val="20"/>
        </w:rPr>
        <w:t xml:space="preserve"> = 7,3). </w:t>
      </w:r>
      <w:r w:rsidR="00106D20" w:rsidRPr="0093634F">
        <w:rPr>
          <w:rFonts w:ascii="Arial" w:hAnsi="Arial" w:cs="Arial"/>
          <w:iCs/>
          <w:sz w:val="20"/>
        </w:rPr>
        <w:t>Mesmo a mistura de boratos</w:t>
      </w:r>
      <w:r w:rsidR="00AE1FBB" w:rsidRPr="0093634F">
        <w:rPr>
          <w:rFonts w:ascii="Arial" w:hAnsi="Arial" w:cs="Arial"/>
          <w:iCs/>
          <w:sz w:val="20"/>
        </w:rPr>
        <w:t xml:space="preserve">, </w:t>
      </w:r>
      <w:r w:rsidR="00106D20" w:rsidRPr="0093634F">
        <w:rPr>
          <w:rFonts w:ascii="Arial" w:hAnsi="Arial" w:cs="Arial"/>
          <w:iCs/>
          <w:sz w:val="20"/>
        </w:rPr>
        <w:t>tetraboratos de magnésio e lítio</w:t>
      </w:r>
      <w:r w:rsidR="00AE1FBB" w:rsidRPr="0093634F">
        <w:rPr>
          <w:rFonts w:ascii="Arial" w:hAnsi="Arial" w:cs="Arial"/>
          <w:iCs/>
          <w:sz w:val="20"/>
        </w:rPr>
        <w:t>,</w:t>
      </w:r>
      <w:r w:rsidR="00106D20" w:rsidRPr="0093634F">
        <w:rPr>
          <w:rFonts w:ascii="Arial" w:hAnsi="Arial" w:cs="Arial"/>
          <w:iCs/>
          <w:sz w:val="20"/>
        </w:rPr>
        <w:t xml:space="preserve"> dopado com térbio e aglutinado com PTFE, </w:t>
      </w:r>
      <w:r w:rsidR="00AE1FBB" w:rsidRPr="0093634F">
        <w:rPr>
          <w:rFonts w:ascii="Arial" w:hAnsi="Arial" w:cs="Arial"/>
          <w:iCs/>
          <w:sz w:val="20"/>
        </w:rPr>
        <w:t>já foi usad</w:t>
      </w:r>
      <w:r w:rsidR="00120821" w:rsidRPr="0093634F">
        <w:rPr>
          <w:rFonts w:ascii="Arial" w:hAnsi="Arial" w:cs="Arial"/>
          <w:iCs/>
          <w:sz w:val="20"/>
        </w:rPr>
        <w:t>a</w:t>
      </w:r>
      <w:r w:rsidR="00AE1FBB" w:rsidRPr="0093634F">
        <w:rPr>
          <w:rFonts w:ascii="Arial" w:hAnsi="Arial" w:cs="Arial"/>
          <w:iCs/>
          <w:sz w:val="20"/>
        </w:rPr>
        <w:t xml:space="preserve"> </w:t>
      </w:r>
      <w:r w:rsidR="00120821" w:rsidRPr="0093634F">
        <w:rPr>
          <w:rFonts w:ascii="Arial" w:hAnsi="Arial" w:cs="Arial"/>
          <w:iCs/>
          <w:sz w:val="20"/>
        </w:rPr>
        <w:t>como</w:t>
      </w:r>
      <w:r w:rsidR="00106D20" w:rsidRPr="0093634F">
        <w:rPr>
          <w:rFonts w:ascii="Arial" w:hAnsi="Arial" w:cs="Arial"/>
          <w:iCs/>
          <w:sz w:val="20"/>
        </w:rPr>
        <w:t xml:space="preserve"> TL</w:t>
      </w:r>
      <w:r w:rsidR="00120821" w:rsidRPr="0093634F">
        <w:rPr>
          <w:rFonts w:ascii="Arial" w:hAnsi="Arial" w:cs="Arial"/>
          <w:iCs/>
          <w:sz w:val="20"/>
        </w:rPr>
        <w:t>D para dosimetria da região ocular</w:t>
      </w:r>
      <w:r w:rsidR="00AE1FBB" w:rsidRPr="0093634F">
        <w:rPr>
          <w:rFonts w:ascii="Arial" w:hAnsi="Arial" w:cs="Arial"/>
          <w:iCs/>
          <w:sz w:val="20"/>
          <w:vertAlign w:val="superscript"/>
        </w:rPr>
        <w:t>33</w:t>
      </w:r>
      <w:r w:rsidR="00106D20" w:rsidRPr="0093634F">
        <w:rPr>
          <w:rFonts w:ascii="Arial" w:hAnsi="Arial" w:cs="Arial"/>
          <w:iCs/>
          <w:sz w:val="20"/>
        </w:rPr>
        <w:t>.</w:t>
      </w:r>
    </w:p>
    <w:p w14:paraId="7EEE3F4D" w14:textId="002D3FA7" w:rsidR="00FD2F07" w:rsidRPr="0093634F" w:rsidRDefault="009806A0" w:rsidP="00910D40">
      <w:pPr>
        <w:ind w:firstLine="187"/>
        <w:jc w:val="both"/>
        <w:rPr>
          <w:rFonts w:ascii="Arial" w:hAnsi="Arial" w:cs="Arial"/>
          <w:iCs/>
          <w:sz w:val="20"/>
        </w:rPr>
      </w:pPr>
      <w:r w:rsidRPr="0093634F">
        <w:rPr>
          <w:rFonts w:ascii="Arial" w:hAnsi="Arial" w:cs="Arial"/>
          <w:iCs/>
          <w:sz w:val="20"/>
        </w:rPr>
        <w:t>O tetraborato de magnésio (MgB</w:t>
      </w:r>
      <w:r w:rsidRPr="0093634F">
        <w:rPr>
          <w:rFonts w:ascii="Arial" w:hAnsi="Arial" w:cs="Arial"/>
          <w:iCs/>
          <w:sz w:val="20"/>
          <w:vertAlign w:val="subscript"/>
        </w:rPr>
        <w:t>4</w:t>
      </w:r>
      <w:r w:rsidRPr="0093634F">
        <w:rPr>
          <w:rFonts w:ascii="Arial" w:hAnsi="Arial" w:cs="Arial"/>
          <w:iCs/>
          <w:sz w:val="20"/>
        </w:rPr>
        <w:t>O</w:t>
      </w:r>
      <w:r w:rsidRPr="0093634F">
        <w:rPr>
          <w:rFonts w:ascii="Arial" w:hAnsi="Arial" w:cs="Arial"/>
          <w:iCs/>
          <w:sz w:val="20"/>
          <w:vertAlign w:val="subscript"/>
        </w:rPr>
        <w:t>7</w:t>
      </w:r>
      <w:r w:rsidRPr="0093634F">
        <w:rPr>
          <w:rFonts w:ascii="Arial" w:hAnsi="Arial" w:cs="Arial"/>
          <w:iCs/>
          <w:sz w:val="20"/>
        </w:rPr>
        <w:t>) tem sido estudado desde 1974 e utilizado como um dosímetro TL desde os anos 1980</w:t>
      </w:r>
      <w:r w:rsidR="00D40359" w:rsidRPr="0093634F">
        <w:rPr>
          <w:rFonts w:ascii="Arial" w:hAnsi="Arial" w:cs="Arial"/>
          <w:iCs/>
          <w:sz w:val="20"/>
        </w:rPr>
        <w:t xml:space="preserve"> </w:t>
      </w:r>
      <w:r w:rsidR="00D40359" w:rsidRPr="0093634F">
        <w:rPr>
          <w:rFonts w:ascii="Arial" w:hAnsi="Arial" w:cs="Arial"/>
          <w:iCs/>
          <w:sz w:val="20"/>
          <w:vertAlign w:val="superscript"/>
        </w:rPr>
        <w:t>34</w:t>
      </w:r>
      <w:r w:rsidRPr="0093634F">
        <w:rPr>
          <w:rFonts w:ascii="Arial" w:hAnsi="Arial" w:cs="Arial"/>
          <w:iCs/>
          <w:sz w:val="20"/>
        </w:rPr>
        <w:t xml:space="preserve">. </w:t>
      </w:r>
      <w:r w:rsidR="00D0093B" w:rsidRPr="0093634F">
        <w:rPr>
          <w:rFonts w:ascii="Arial" w:hAnsi="Arial" w:cs="Arial"/>
          <w:iCs/>
          <w:sz w:val="20"/>
        </w:rPr>
        <w:t xml:space="preserve">Estudos realizados com os dopantes </w:t>
      </w:r>
      <w:proofErr w:type="spellStart"/>
      <w:r w:rsidR="00D0093B" w:rsidRPr="0093634F">
        <w:rPr>
          <w:rFonts w:ascii="Arial" w:hAnsi="Arial" w:cs="Arial"/>
          <w:iCs/>
          <w:sz w:val="20"/>
        </w:rPr>
        <w:t>Dy</w:t>
      </w:r>
      <w:proofErr w:type="spellEnd"/>
      <w:r w:rsidR="00D0093B" w:rsidRPr="0093634F">
        <w:rPr>
          <w:rFonts w:ascii="Arial" w:hAnsi="Arial" w:cs="Arial"/>
          <w:iCs/>
          <w:sz w:val="20"/>
        </w:rPr>
        <w:t xml:space="preserve"> e </w:t>
      </w:r>
      <w:proofErr w:type="spellStart"/>
      <w:r w:rsidR="00D0093B" w:rsidRPr="0093634F">
        <w:rPr>
          <w:rFonts w:ascii="Arial" w:hAnsi="Arial" w:cs="Arial"/>
          <w:iCs/>
          <w:sz w:val="20"/>
        </w:rPr>
        <w:t>Tm</w:t>
      </w:r>
      <w:proofErr w:type="spellEnd"/>
      <w:r w:rsidR="00D0093B" w:rsidRPr="0093634F">
        <w:rPr>
          <w:rFonts w:ascii="Arial" w:hAnsi="Arial" w:cs="Arial"/>
          <w:iCs/>
          <w:sz w:val="20"/>
        </w:rPr>
        <w:t xml:space="preserve">, resultaram num </w:t>
      </w:r>
      <w:r w:rsidR="004C7968" w:rsidRPr="0093634F">
        <w:rPr>
          <w:rFonts w:ascii="Arial" w:hAnsi="Arial" w:cs="Arial"/>
          <w:iCs/>
          <w:sz w:val="20"/>
        </w:rPr>
        <w:t>MgB</w:t>
      </w:r>
      <w:r w:rsidR="004C7968" w:rsidRPr="0093634F">
        <w:rPr>
          <w:rFonts w:ascii="Arial" w:hAnsi="Arial" w:cs="Arial"/>
          <w:iCs/>
          <w:sz w:val="20"/>
          <w:vertAlign w:val="subscript"/>
        </w:rPr>
        <w:t>4</w:t>
      </w:r>
      <w:r w:rsidR="004C7968" w:rsidRPr="0093634F">
        <w:rPr>
          <w:rFonts w:ascii="Arial" w:hAnsi="Arial" w:cs="Arial"/>
          <w:iCs/>
          <w:sz w:val="20"/>
        </w:rPr>
        <w:t>O</w:t>
      </w:r>
      <w:r w:rsidR="004C7968" w:rsidRPr="0093634F">
        <w:rPr>
          <w:rFonts w:ascii="Arial" w:hAnsi="Arial" w:cs="Arial"/>
          <w:iCs/>
          <w:sz w:val="20"/>
          <w:vertAlign w:val="subscript"/>
        </w:rPr>
        <w:t>7</w:t>
      </w:r>
      <w:r w:rsidR="00D0093B" w:rsidRPr="0093634F">
        <w:rPr>
          <w:rFonts w:ascii="Arial" w:hAnsi="Arial" w:cs="Arial"/>
          <w:iCs/>
          <w:sz w:val="20"/>
        </w:rPr>
        <w:t xml:space="preserve"> excelente para a dosimetria pessoal, pois tornou esse material TL 15 vezes mais sensível do que o </w:t>
      </w:r>
      <w:proofErr w:type="spellStart"/>
      <w:r w:rsidR="00D0093B" w:rsidRPr="0093634F">
        <w:rPr>
          <w:rFonts w:ascii="Arial" w:hAnsi="Arial" w:cs="Arial"/>
          <w:iCs/>
          <w:sz w:val="20"/>
        </w:rPr>
        <w:t>LiF:</w:t>
      </w:r>
      <w:proofErr w:type="gramStart"/>
      <w:r w:rsidR="00D0093B" w:rsidRPr="0093634F">
        <w:rPr>
          <w:rFonts w:ascii="Arial" w:hAnsi="Arial" w:cs="Arial"/>
          <w:iCs/>
          <w:sz w:val="20"/>
        </w:rPr>
        <w:t>Mg,Ti</w:t>
      </w:r>
      <w:proofErr w:type="spellEnd"/>
      <w:proofErr w:type="gramEnd"/>
      <w:r w:rsidR="007C736F" w:rsidRPr="0093634F">
        <w:rPr>
          <w:rFonts w:ascii="Arial" w:hAnsi="Arial" w:cs="Arial"/>
          <w:iCs/>
          <w:sz w:val="20"/>
        </w:rPr>
        <w:t>,</w:t>
      </w:r>
      <w:r w:rsidR="00D0093B" w:rsidRPr="0093634F">
        <w:rPr>
          <w:rFonts w:ascii="Arial" w:hAnsi="Arial" w:cs="Arial"/>
          <w:iCs/>
          <w:sz w:val="20"/>
        </w:rPr>
        <w:t xml:space="preserve"> com um comportamento linear para uma ampla faixa de dose absorvid</w:t>
      </w:r>
      <w:r w:rsidR="007C736F" w:rsidRPr="0093634F">
        <w:rPr>
          <w:rFonts w:ascii="Arial" w:hAnsi="Arial" w:cs="Arial"/>
          <w:iCs/>
          <w:sz w:val="20"/>
        </w:rPr>
        <w:t>a</w:t>
      </w:r>
      <w:r w:rsidR="00D40359" w:rsidRPr="0093634F">
        <w:rPr>
          <w:rFonts w:ascii="Arial" w:hAnsi="Arial" w:cs="Arial"/>
          <w:iCs/>
          <w:sz w:val="20"/>
          <w:vertAlign w:val="superscript"/>
        </w:rPr>
        <w:t>20,27,29,35,36</w:t>
      </w:r>
      <w:r w:rsidR="00D0093B" w:rsidRPr="0093634F">
        <w:rPr>
          <w:rFonts w:ascii="Arial" w:hAnsi="Arial" w:cs="Arial"/>
          <w:iCs/>
          <w:sz w:val="20"/>
        </w:rPr>
        <w:t>.</w:t>
      </w:r>
      <w:r w:rsidRPr="0093634F">
        <w:rPr>
          <w:rFonts w:ascii="Arial" w:hAnsi="Arial" w:cs="Arial"/>
          <w:iCs/>
          <w:sz w:val="20"/>
        </w:rPr>
        <w:t xml:space="preserve"> </w:t>
      </w:r>
      <w:r w:rsidR="00D0093B" w:rsidRPr="0093634F">
        <w:rPr>
          <w:rFonts w:ascii="Arial" w:hAnsi="Arial" w:cs="Arial"/>
          <w:iCs/>
          <w:sz w:val="20"/>
        </w:rPr>
        <w:t xml:space="preserve">Especial atenção deve ser voltada ao </w:t>
      </w:r>
      <w:r w:rsidR="004C7968" w:rsidRPr="0093634F">
        <w:rPr>
          <w:rFonts w:ascii="Arial" w:hAnsi="Arial" w:cs="Arial"/>
          <w:iCs/>
          <w:sz w:val="20"/>
        </w:rPr>
        <w:t>MgB</w:t>
      </w:r>
      <w:r w:rsidR="004C7968" w:rsidRPr="0093634F">
        <w:rPr>
          <w:rFonts w:ascii="Arial" w:hAnsi="Arial" w:cs="Arial"/>
          <w:iCs/>
          <w:sz w:val="20"/>
          <w:vertAlign w:val="subscript"/>
        </w:rPr>
        <w:t>4</w:t>
      </w:r>
      <w:r w:rsidR="004C7968" w:rsidRPr="0093634F">
        <w:rPr>
          <w:rFonts w:ascii="Arial" w:hAnsi="Arial" w:cs="Arial"/>
          <w:iCs/>
          <w:sz w:val="20"/>
        </w:rPr>
        <w:t>O</w:t>
      </w:r>
      <w:r w:rsidR="004C7968" w:rsidRPr="0093634F">
        <w:rPr>
          <w:rFonts w:ascii="Arial" w:hAnsi="Arial" w:cs="Arial"/>
          <w:iCs/>
          <w:sz w:val="20"/>
          <w:vertAlign w:val="subscript"/>
        </w:rPr>
        <w:t>7</w:t>
      </w:r>
      <w:r w:rsidR="00D0093B" w:rsidRPr="0093634F">
        <w:rPr>
          <w:rFonts w:ascii="Arial" w:hAnsi="Arial" w:cs="Arial"/>
          <w:iCs/>
          <w:sz w:val="20"/>
        </w:rPr>
        <w:t>:Ce,Li que, dentre os materiais dosimétricos estudados para dosimetria OSL, é o mais promissor</w:t>
      </w:r>
      <w:r w:rsidR="007C736F" w:rsidRPr="0093634F">
        <w:rPr>
          <w:rFonts w:ascii="Arial" w:hAnsi="Arial" w:cs="Arial"/>
          <w:iCs/>
          <w:sz w:val="20"/>
          <w:vertAlign w:val="superscript"/>
        </w:rPr>
        <w:t>20,29</w:t>
      </w:r>
      <w:r w:rsidR="00D0093B" w:rsidRPr="0093634F">
        <w:rPr>
          <w:rFonts w:ascii="Arial" w:hAnsi="Arial" w:cs="Arial"/>
          <w:iCs/>
          <w:sz w:val="20"/>
        </w:rPr>
        <w:t xml:space="preserve">. Esse material pode levar </w:t>
      </w:r>
      <w:r w:rsidR="00D004E6" w:rsidRPr="0093634F">
        <w:rPr>
          <w:rFonts w:ascii="Arial" w:hAnsi="Arial" w:cs="Arial"/>
          <w:iCs/>
          <w:sz w:val="20"/>
        </w:rPr>
        <w:t xml:space="preserve">à </w:t>
      </w:r>
      <w:r w:rsidR="00D0093B" w:rsidRPr="0093634F">
        <w:rPr>
          <w:rFonts w:ascii="Arial" w:hAnsi="Arial" w:cs="Arial"/>
          <w:iCs/>
          <w:sz w:val="20"/>
        </w:rPr>
        <w:t>produção de um novo dosímetro OSL comercial, tecido equivalente e com possibilidade para dosimetria de nêutrons albedo.</w:t>
      </w:r>
    </w:p>
    <w:p w14:paraId="7B7D1DF9" w14:textId="1779491A" w:rsidR="00FD2F07" w:rsidRPr="0093634F" w:rsidRDefault="009806A0" w:rsidP="00FD2F07">
      <w:pPr>
        <w:ind w:firstLine="187"/>
        <w:jc w:val="both"/>
        <w:rPr>
          <w:rFonts w:ascii="Arial" w:hAnsi="Arial" w:cs="Arial"/>
          <w:iCs/>
          <w:sz w:val="20"/>
        </w:rPr>
      </w:pPr>
      <w:r w:rsidRPr="0093634F">
        <w:rPr>
          <w:rFonts w:ascii="Arial" w:hAnsi="Arial" w:cs="Arial"/>
          <w:iCs/>
          <w:sz w:val="20"/>
        </w:rPr>
        <w:t xml:space="preserve">O </w:t>
      </w:r>
      <w:r w:rsidR="004C7968" w:rsidRPr="0093634F">
        <w:rPr>
          <w:rFonts w:ascii="Arial" w:hAnsi="Arial" w:cs="Arial"/>
          <w:iCs/>
          <w:sz w:val="20"/>
        </w:rPr>
        <w:t>Li</w:t>
      </w:r>
      <w:r w:rsidR="004C7968" w:rsidRPr="0093634F">
        <w:rPr>
          <w:rFonts w:ascii="Arial" w:hAnsi="Arial" w:cs="Arial"/>
          <w:iCs/>
          <w:sz w:val="20"/>
          <w:vertAlign w:val="subscript"/>
        </w:rPr>
        <w:t>2</w:t>
      </w:r>
      <w:r w:rsidR="004C7968" w:rsidRPr="0093634F">
        <w:rPr>
          <w:rFonts w:ascii="Arial" w:hAnsi="Arial" w:cs="Arial"/>
          <w:iCs/>
          <w:sz w:val="20"/>
        </w:rPr>
        <w:t>B</w:t>
      </w:r>
      <w:r w:rsidR="004C7968" w:rsidRPr="0093634F">
        <w:rPr>
          <w:rFonts w:ascii="Arial" w:hAnsi="Arial" w:cs="Arial"/>
          <w:iCs/>
          <w:sz w:val="20"/>
          <w:vertAlign w:val="subscript"/>
        </w:rPr>
        <w:t>4</w:t>
      </w:r>
      <w:r w:rsidR="004C7968" w:rsidRPr="0093634F">
        <w:rPr>
          <w:rFonts w:ascii="Arial" w:hAnsi="Arial" w:cs="Arial"/>
          <w:iCs/>
          <w:sz w:val="20"/>
        </w:rPr>
        <w:t>O</w:t>
      </w:r>
      <w:r w:rsidR="004C7968" w:rsidRPr="0093634F">
        <w:rPr>
          <w:rFonts w:ascii="Arial" w:hAnsi="Arial" w:cs="Arial"/>
          <w:iCs/>
          <w:sz w:val="20"/>
          <w:vertAlign w:val="subscript"/>
        </w:rPr>
        <w:t>7</w:t>
      </w:r>
      <w:r w:rsidR="00D0093B" w:rsidRPr="0093634F">
        <w:rPr>
          <w:rFonts w:ascii="Arial" w:hAnsi="Arial" w:cs="Arial"/>
          <w:iCs/>
          <w:sz w:val="20"/>
        </w:rPr>
        <w:t xml:space="preserve"> também é </w:t>
      </w:r>
      <w:r w:rsidRPr="0093634F">
        <w:rPr>
          <w:rFonts w:ascii="Arial" w:hAnsi="Arial" w:cs="Arial"/>
          <w:iCs/>
          <w:sz w:val="20"/>
        </w:rPr>
        <w:t xml:space="preserve">de </w:t>
      </w:r>
      <w:r w:rsidR="00D0093B" w:rsidRPr="0093634F">
        <w:rPr>
          <w:rFonts w:ascii="Arial" w:hAnsi="Arial" w:cs="Arial"/>
          <w:iCs/>
          <w:sz w:val="20"/>
        </w:rPr>
        <w:t>interess</w:t>
      </w:r>
      <w:r w:rsidRPr="0093634F">
        <w:rPr>
          <w:rFonts w:ascii="Arial" w:hAnsi="Arial" w:cs="Arial"/>
          <w:iCs/>
          <w:sz w:val="20"/>
        </w:rPr>
        <w:t>e</w:t>
      </w:r>
      <w:r w:rsidR="00D0093B" w:rsidRPr="0093634F">
        <w:rPr>
          <w:rFonts w:ascii="Arial" w:hAnsi="Arial" w:cs="Arial"/>
          <w:iCs/>
          <w:sz w:val="20"/>
        </w:rPr>
        <w:t xml:space="preserve"> para dosimetria luminescente desde 1960</w:t>
      </w:r>
      <w:r w:rsidR="00E36F05" w:rsidRPr="0093634F">
        <w:rPr>
          <w:rFonts w:ascii="Arial" w:hAnsi="Arial" w:cs="Arial"/>
          <w:iCs/>
          <w:sz w:val="20"/>
          <w:vertAlign w:val="superscript"/>
        </w:rPr>
        <w:t>37</w:t>
      </w:r>
      <w:r w:rsidR="00D0093B" w:rsidRPr="0093634F">
        <w:rPr>
          <w:rFonts w:ascii="Arial" w:hAnsi="Arial" w:cs="Arial"/>
          <w:iCs/>
          <w:sz w:val="20"/>
        </w:rPr>
        <w:t xml:space="preserve">. Diversas formas de dopagem do </w:t>
      </w:r>
      <w:r w:rsidR="004C7968" w:rsidRPr="0093634F">
        <w:rPr>
          <w:rFonts w:ascii="Arial" w:hAnsi="Arial" w:cs="Arial"/>
          <w:iCs/>
          <w:sz w:val="20"/>
        </w:rPr>
        <w:t>Li</w:t>
      </w:r>
      <w:r w:rsidR="004C7968" w:rsidRPr="0093634F">
        <w:rPr>
          <w:rFonts w:ascii="Arial" w:hAnsi="Arial" w:cs="Arial"/>
          <w:iCs/>
          <w:sz w:val="20"/>
          <w:vertAlign w:val="subscript"/>
        </w:rPr>
        <w:t>2</w:t>
      </w:r>
      <w:r w:rsidR="004C7968" w:rsidRPr="0093634F">
        <w:rPr>
          <w:rFonts w:ascii="Arial" w:hAnsi="Arial" w:cs="Arial"/>
          <w:iCs/>
          <w:sz w:val="20"/>
        </w:rPr>
        <w:t>B</w:t>
      </w:r>
      <w:r w:rsidR="004C7968" w:rsidRPr="0093634F">
        <w:rPr>
          <w:rFonts w:ascii="Arial" w:hAnsi="Arial" w:cs="Arial"/>
          <w:iCs/>
          <w:sz w:val="20"/>
          <w:vertAlign w:val="subscript"/>
        </w:rPr>
        <w:t>4</w:t>
      </w:r>
      <w:r w:rsidR="004C7968" w:rsidRPr="0093634F">
        <w:rPr>
          <w:rFonts w:ascii="Arial" w:hAnsi="Arial" w:cs="Arial"/>
          <w:iCs/>
          <w:sz w:val="20"/>
        </w:rPr>
        <w:t>O</w:t>
      </w:r>
      <w:r w:rsidR="004C7968" w:rsidRPr="0093634F">
        <w:rPr>
          <w:rFonts w:ascii="Arial" w:hAnsi="Arial" w:cs="Arial"/>
          <w:iCs/>
          <w:sz w:val="20"/>
          <w:vertAlign w:val="subscript"/>
        </w:rPr>
        <w:t>7</w:t>
      </w:r>
      <w:r w:rsidR="00D0093B" w:rsidRPr="0093634F">
        <w:rPr>
          <w:rFonts w:ascii="Arial" w:hAnsi="Arial" w:cs="Arial"/>
          <w:iCs/>
          <w:sz w:val="20"/>
        </w:rPr>
        <w:t xml:space="preserve"> têm sido testadas</w:t>
      </w:r>
      <w:r w:rsidR="000B4280" w:rsidRPr="0093634F">
        <w:rPr>
          <w:rFonts w:ascii="Arial" w:hAnsi="Arial" w:cs="Arial"/>
          <w:iCs/>
          <w:sz w:val="20"/>
          <w:vertAlign w:val="superscript"/>
        </w:rPr>
        <w:t>11,26,38-43</w:t>
      </w:r>
      <w:r w:rsidR="000B4280" w:rsidRPr="0093634F">
        <w:rPr>
          <w:rFonts w:ascii="Arial" w:hAnsi="Arial" w:cs="Arial"/>
          <w:iCs/>
          <w:sz w:val="20"/>
        </w:rPr>
        <w:t xml:space="preserve">. </w:t>
      </w:r>
      <w:r w:rsidR="00D0093B" w:rsidRPr="0093634F">
        <w:rPr>
          <w:rFonts w:ascii="Arial" w:hAnsi="Arial" w:cs="Arial"/>
          <w:iCs/>
          <w:sz w:val="20"/>
        </w:rPr>
        <w:t>Cristais dopados com Cu e Ag apresentaram alta intensidade TL e baixo limite de detecção para doses de radiação</w:t>
      </w:r>
      <w:r w:rsidR="002B6DF9" w:rsidRPr="0093634F">
        <w:rPr>
          <w:rFonts w:ascii="Arial" w:hAnsi="Arial" w:cs="Arial"/>
          <w:iCs/>
          <w:sz w:val="20"/>
          <w:vertAlign w:val="superscript"/>
        </w:rPr>
        <w:t>44</w:t>
      </w:r>
      <w:r w:rsidR="00D0093B" w:rsidRPr="0093634F">
        <w:rPr>
          <w:rFonts w:ascii="Arial" w:hAnsi="Arial" w:cs="Arial"/>
          <w:iCs/>
          <w:sz w:val="20"/>
        </w:rPr>
        <w:t>. Resultados recentes do tetraborato de lítio dopado com Cu, A</w:t>
      </w:r>
      <w:r w:rsidR="00FD2F07" w:rsidRPr="0093634F">
        <w:rPr>
          <w:rFonts w:ascii="Arial" w:hAnsi="Arial" w:cs="Arial"/>
          <w:iCs/>
          <w:sz w:val="20"/>
        </w:rPr>
        <w:t>g</w:t>
      </w:r>
      <w:r w:rsidR="00D0093B" w:rsidRPr="0093634F">
        <w:rPr>
          <w:rFonts w:ascii="Arial" w:hAnsi="Arial" w:cs="Arial"/>
          <w:iCs/>
          <w:sz w:val="20"/>
        </w:rPr>
        <w:t xml:space="preserve"> e P em forma de pastilha usando </w:t>
      </w:r>
      <w:proofErr w:type="spellStart"/>
      <w:r w:rsidR="00D0093B" w:rsidRPr="0093634F">
        <w:rPr>
          <w:rFonts w:ascii="Arial" w:hAnsi="Arial" w:cs="Arial"/>
          <w:iCs/>
          <w:sz w:val="20"/>
        </w:rPr>
        <w:t>politetrafluoroetileno</w:t>
      </w:r>
      <w:proofErr w:type="spellEnd"/>
      <w:r w:rsidR="00D0093B" w:rsidRPr="0093634F">
        <w:rPr>
          <w:rFonts w:ascii="Arial" w:hAnsi="Arial" w:cs="Arial"/>
          <w:iCs/>
          <w:sz w:val="20"/>
        </w:rPr>
        <w:t xml:space="preserve"> (PTFE) como agente aglutinante mostram que a sensibilidade deste novo material é de cerca de 30% maior que do TLD-100 comercial</w:t>
      </w:r>
      <w:r w:rsidR="002B6DF9" w:rsidRPr="0093634F">
        <w:rPr>
          <w:rFonts w:ascii="Arial" w:hAnsi="Arial" w:cs="Arial"/>
          <w:iCs/>
          <w:sz w:val="20"/>
          <w:vertAlign w:val="superscript"/>
        </w:rPr>
        <w:t>45</w:t>
      </w:r>
      <w:r w:rsidR="00D0093B" w:rsidRPr="0093634F">
        <w:rPr>
          <w:rFonts w:ascii="Arial" w:hAnsi="Arial" w:cs="Arial"/>
          <w:iCs/>
          <w:sz w:val="20"/>
        </w:rPr>
        <w:t xml:space="preserve">. </w:t>
      </w:r>
    </w:p>
    <w:p w14:paraId="0F00A6E9" w14:textId="22411629" w:rsidR="00FD2F07" w:rsidRPr="0093634F" w:rsidRDefault="00D0093B" w:rsidP="00FD2F07">
      <w:pPr>
        <w:ind w:firstLine="187"/>
        <w:jc w:val="both"/>
        <w:rPr>
          <w:rFonts w:ascii="Arial" w:hAnsi="Arial" w:cs="Arial"/>
          <w:iCs/>
          <w:sz w:val="20"/>
        </w:rPr>
      </w:pPr>
      <w:r w:rsidRPr="0093634F">
        <w:rPr>
          <w:rFonts w:ascii="Arial" w:hAnsi="Arial" w:cs="Arial"/>
          <w:iCs/>
          <w:sz w:val="20"/>
        </w:rPr>
        <w:t>Dosímetros à base de CaSO</w:t>
      </w:r>
      <w:r w:rsidRPr="0093634F">
        <w:rPr>
          <w:rFonts w:ascii="Arial" w:hAnsi="Arial" w:cs="Arial"/>
          <w:iCs/>
          <w:sz w:val="20"/>
          <w:vertAlign w:val="subscript"/>
        </w:rPr>
        <w:t>4</w:t>
      </w:r>
      <w:r w:rsidRPr="0093634F">
        <w:rPr>
          <w:rFonts w:ascii="Arial" w:hAnsi="Arial" w:cs="Arial"/>
          <w:iCs/>
          <w:sz w:val="20"/>
        </w:rPr>
        <w:t xml:space="preserve"> são também amplamente utilizados em aplicações dosimétricas, apesar de não ser um bom material tecido equivalente. O CaSO</w:t>
      </w:r>
      <w:r w:rsidRPr="0093634F">
        <w:rPr>
          <w:rFonts w:ascii="Arial" w:hAnsi="Arial" w:cs="Arial"/>
          <w:iCs/>
          <w:sz w:val="20"/>
          <w:vertAlign w:val="subscript"/>
        </w:rPr>
        <w:t>4</w:t>
      </w:r>
      <w:r w:rsidRPr="0093634F">
        <w:rPr>
          <w:rFonts w:ascii="Arial" w:hAnsi="Arial" w:cs="Arial"/>
          <w:iCs/>
          <w:sz w:val="20"/>
        </w:rPr>
        <w:t>:Dy</w:t>
      </w:r>
      <w:r w:rsidR="009806A0" w:rsidRPr="0093634F">
        <w:rPr>
          <w:rFonts w:ascii="Arial" w:hAnsi="Arial" w:cs="Arial"/>
          <w:iCs/>
          <w:sz w:val="20"/>
        </w:rPr>
        <w:t xml:space="preserve"> </w:t>
      </w:r>
      <w:r w:rsidR="00F8391E" w:rsidRPr="0093634F">
        <w:rPr>
          <w:rFonts w:ascii="Arial" w:hAnsi="Arial" w:cs="Arial"/>
          <w:iCs/>
          <w:sz w:val="20"/>
        </w:rPr>
        <w:t>(</w:t>
      </w:r>
      <w:r w:rsidR="009806A0" w:rsidRPr="0093634F">
        <w:rPr>
          <w:rFonts w:ascii="Arial" w:hAnsi="Arial" w:cs="Arial"/>
          <w:iCs/>
          <w:sz w:val="20"/>
        </w:rPr>
        <w:t>TLD-900</w:t>
      </w:r>
      <w:r w:rsidR="00F8391E" w:rsidRPr="0093634F">
        <w:rPr>
          <w:rFonts w:ascii="Arial" w:hAnsi="Arial" w:cs="Arial"/>
          <w:iCs/>
          <w:sz w:val="20"/>
        </w:rPr>
        <w:t>)</w:t>
      </w:r>
      <w:r w:rsidR="009806A0" w:rsidRPr="0093634F">
        <w:rPr>
          <w:rFonts w:ascii="Arial" w:hAnsi="Arial" w:cs="Arial"/>
          <w:iCs/>
          <w:sz w:val="20"/>
        </w:rPr>
        <w:t xml:space="preserve"> </w:t>
      </w:r>
      <w:r w:rsidRPr="0093634F">
        <w:rPr>
          <w:rFonts w:ascii="Arial" w:hAnsi="Arial" w:cs="Arial"/>
          <w:iCs/>
          <w:sz w:val="20"/>
        </w:rPr>
        <w:t xml:space="preserve">é um dos dosímetros TL mais </w:t>
      </w:r>
      <w:r w:rsidR="00F8391E" w:rsidRPr="0093634F">
        <w:rPr>
          <w:rFonts w:ascii="Arial" w:hAnsi="Arial" w:cs="Arial"/>
          <w:iCs/>
          <w:sz w:val="20"/>
        </w:rPr>
        <w:t xml:space="preserve">comumente empregados </w:t>
      </w:r>
      <w:r w:rsidRPr="0093634F">
        <w:rPr>
          <w:rFonts w:ascii="Arial" w:hAnsi="Arial" w:cs="Arial"/>
          <w:iCs/>
          <w:sz w:val="20"/>
        </w:rPr>
        <w:t>devido à sua alta sensibilidade, baixa dose mínima detectável, ampla faixa de linearidade e alto nível de saturação</w:t>
      </w:r>
      <w:r w:rsidR="002B6DF9" w:rsidRPr="0093634F">
        <w:rPr>
          <w:rFonts w:ascii="Arial" w:hAnsi="Arial" w:cs="Arial"/>
          <w:iCs/>
          <w:sz w:val="20"/>
          <w:vertAlign w:val="superscript"/>
        </w:rPr>
        <w:t>46</w:t>
      </w:r>
      <w:r w:rsidRPr="0093634F">
        <w:rPr>
          <w:rFonts w:ascii="Arial" w:hAnsi="Arial" w:cs="Arial"/>
          <w:iCs/>
          <w:sz w:val="20"/>
        </w:rPr>
        <w:t>.</w:t>
      </w:r>
      <w:r w:rsidR="00B73204" w:rsidRPr="0093634F">
        <w:t xml:space="preserve"> </w:t>
      </w:r>
      <w:r w:rsidR="00B73204" w:rsidRPr="0093634F">
        <w:rPr>
          <w:rFonts w:ascii="Arial" w:hAnsi="Arial" w:cs="Arial"/>
          <w:iCs/>
          <w:sz w:val="20"/>
        </w:rPr>
        <w:t xml:space="preserve">Pesquisas </w:t>
      </w:r>
      <w:r w:rsidR="00832C79" w:rsidRPr="0093634F">
        <w:rPr>
          <w:rFonts w:ascii="Arial" w:hAnsi="Arial" w:cs="Arial"/>
          <w:iCs/>
          <w:sz w:val="20"/>
        </w:rPr>
        <w:t>têm</w:t>
      </w:r>
      <w:r w:rsidR="00B73204" w:rsidRPr="0093634F">
        <w:rPr>
          <w:rFonts w:ascii="Arial" w:hAnsi="Arial" w:cs="Arial"/>
          <w:iCs/>
          <w:sz w:val="20"/>
        </w:rPr>
        <w:t xml:space="preserve"> aponta</w:t>
      </w:r>
      <w:r w:rsidR="00832C79" w:rsidRPr="0093634F">
        <w:rPr>
          <w:rFonts w:ascii="Arial" w:hAnsi="Arial" w:cs="Arial"/>
          <w:iCs/>
          <w:sz w:val="20"/>
        </w:rPr>
        <w:t>do</w:t>
      </w:r>
      <w:r w:rsidR="00B73204" w:rsidRPr="0093634F">
        <w:rPr>
          <w:rFonts w:ascii="Arial" w:hAnsi="Arial" w:cs="Arial"/>
          <w:iCs/>
          <w:sz w:val="20"/>
        </w:rPr>
        <w:t xml:space="preserve"> para aperfeiçoamentos nas características dosimétricas do CaSO</w:t>
      </w:r>
      <w:r w:rsidR="00B73204" w:rsidRPr="0093634F">
        <w:rPr>
          <w:rFonts w:ascii="Arial" w:hAnsi="Arial" w:cs="Arial"/>
          <w:iCs/>
          <w:sz w:val="20"/>
          <w:vertAlign w:val="subscript"/>
        </w:rPr>
        <w:t>4</w:t>
      </w:r>
      <w:r w:rsidR="00B73204" w:rsidRPr="0093634F">
        <w:rPr>
          <w:rFonts w:ascii="Arial" w:hAnsi="Arial" w:cs="Arial"/>
          <w:iCs/>
          <w:sz w:val="20"/>
        </w:rPr>
        <w:t xml:space="preserve"> quando co-dopado com combinações específicas de elementos </w:t>
      </w:r>
      <w:r w:rsidR="00832C79" w:rsidRPr="0093634F">
        <w:rPr>
          <w:rFonts w:ascii="Arial" w:hAnsi="Arial" w:cs="Arial"/>
          <w:iCs/>
          <w:sz w:val="20"/>
        </w:rPr>
        <w:t xml:space="preserve">terras-raras </w:t>
      </w:r>
      <w:r w:rsidR="00B73204" w:rsidRPr="0093634F">
        <w:rPr>
          <w:rFonts w:ascii="Arial" w:hAnsi="Arial" w:cs="Arial"/>
          <w:iCs/>
          <w:sz w:val="20"/>
        </w:rPr>
        <w:t>e produzidos em escala nanométrica</w:t>
      </w:r>
      <w:r w:rsidR="00832C79" w:rsidRPr="0093634F">
        <w:rPr>
          <w:rFonts w:ascii="Arial" w:hAnsi="Arial" w:cs="Arial"/>
          <w:iCs/>
          <w:sz w:val="20"/>
        </w:rPr>
        <w:t xml:space="preserve">. </w:t>
      </w:r>
      <w:r w:rsidR="00B41134" w:rsidRPr="0093634F">
        <w:rPr>
          <w:rFonts w:ascii="Arial" w:hAnsi="Arial" w:cs="Arial"/>
          <w:iCs/>
          <w:sz w:val="20"/>
        </w:rPr>
        <w:t>Como resultado do tamanho finito dos nanomateriais, novas propriedades eletrônicas, ó</w:t>
      </w:r>
      <w:r w:rsidR="009903E6">
        <w:rPr>
          <w:rFonts w:ascii="Arial" w:hAnsi="Arial" w:cs="Arial"/>
          <w:iCs/>
          <w:sz w:val="20"/>
        </w:rPr>
        <w:t>p</w:t>
      </w:r>
      <w:r w:rsidR="00B41134" w:rsidRPr="0093634F">
        <w:rPr>
          <w:rFonts w:ascii="Arial" w:hAnsi="Arial" w:cs="Arial"/>
          <w:iCs/>
          <w:sz w:val="20"/>
        </w:rPr>
        <w:t xml:space="preserve">ticas, e magnéticas são esperadas. </w:t>
      </w:r>
      <w:proofErr w:type="spellStart"/>
      <w:r w:rsidR="00B73204" w:rsidRPr="0093634F">
        <w:rPr>
          <w:rFonts w:ascii="Arial" w:hAnsi="Arial" w:cs="Arial"/>
          <w:iCs/>
          <w:sz w:val="20"/>
        </w:rPr>
        <w:t>Salah</w:t>
      </w:r>
      <w:proofErr w:type="spellEnd"/>
      <w:r w:rsidR="00B73204" w:rsidRPr="0093634F">
        <w:rPr>
          <w:rFonts w:ascii="Arial" w:hAnsi="Arial" w:cs="Arial"/>
          <w:iCs/>
          <w:sz w:val="20"/>
        </w:rPr>
        <w:t xml:space="preserve"> et al. e </w:t>
      </w:r>
      <w:proofErr w:type="spellStart"/>
      <w:r w:rsidR="00B73204" w:rsidRPr="0093634F">
        <w:rPr>
          <w:rFonts w:ascii="Arial" w:hAnsi="Arial" w:cs="Arial"/>
          <w:iCs/>
          <w:sz w:val="20"/>
        </w:rPr>
        <w:t>Zahedifar</w:t>
      </w:r>
      <w:proofErr w:type="spellEnd"/>
      <w:r w:rsidR="00B73204" w:rsidRPr="0093634F">
        <w:rPr>
          <w:rFonts w:ascii="Arial" w:hAnsi="Arial" w:cs="Arial"/>
          <w:iCs/>
          <w:sz w:val="20"/>
        </w:rPr>
        <w:t xml:space="preserve"> et al.</w:t>
      </w:r>
      <w:r w:rsidR="002B6DF9" w:rsidRPr="0093634F">
        <w:rPr>
          <w:rFonts w:ascii="Arial" w:hAnsi="Arial" w:cs="Arial"/>
          <w:iCs/>
          <w:sz w:val="20"/>
          <w:vertAlign w:val="superscript"/>
        </w:rPr>
        <w:t>47,48</w:t>
      </w:r>
      <w:r w:rsidR="00B73204" w:rsidRPr="0093634F">
        <w:rPr>
          <w:rFonts w:ascii="Arial" w:hAnsi="Arial" w:cs="Arial"/>
          <w:iCs/>
          <w:sz w:val="20"/>
        </w:rPr>
        <w:t xml:space="preserve"> defendem que as nanopartículas aumentam a banda proibida, melhoram a intensidade TL e diminuem o desvanecimento do material microcristalino.</w:t>
      </w:r>
      <w:r w:rsidR="00B41134" w:rsidRPr="0093634F">
        <w:t xml:space="preserve"> </w:t>
      </w:r>
      <w:r w:rsidR="00B41134" w:rsidRPr="0093634F">
        <w:rPr>
          <w:rFonts w:ascii="Arial" w:hAnsi="Arial" w:cs="Arial"/>
          <w:iCs/>
          <w:sz w:val="20"/>
        </w:rPr>
        <w:t>Isso aumenta a sensibilidade do sinal TL e melhora a sua aplicabilidade na dosimetria das radiações.</w:t>
      </w:r>
    </w:p>
    <w:p w14:paraId="648043C4" w14:textId="5EA01954" w:rsidR="007A734B" w:rsidRPr="0093634F" w:rsidRDefault="007A734B" w:rsidP="007A734B">
      <w:pPr>
        <w:ind w:firstLine="187"/>
        <w:jc w:val="both"/>
        <w:rPr>
          <w:rFonts w:ascii="Arial" w:hAnsi="Arial" w:cs="Arial"/>
          <w:iCs/>
          <w:sz w:val="20"/>
        </w:rPr>
      </w:pPr>
      <w:r w:rsidRPr="0093634F">
        <w:rPr>
          <w:rFonts w:ascii="Arial" w:hAnsi="Arial" w:cs="Arial"/>
          <w:iCs/>
          <w:sz w:val="20"/>
        </w:rPr>
        <w:t>Novos monitores pessoais de dose, compostos a partir da combinação de detectores OSL e TL em embalagens apropriadas foram propostos recentemente</w:t>
      </w:r>
      <w:r w:rsidR="000B39DC" w:rsidRPr="0093634F">
        <w:rPr>
          <w:rFonts w:ascii="Arial" w:hAnsi="Arial" w:cs="Arial"/>
          <w:iCs/>
          <w:sz w:val="20"/>
          <w:vertAlign w:val="superscript"/>
        </w:rPr>
        <w:t>49</w:t>
      </w:r>
      <w:r w:rsidRPr="0093634F">
        <w:rPr>
          <w:rFonts w:ascii="Arial" w:hAnsi="Arial" w:cs="Arial"/>
          <w:iCs/>
          <w:sz w:val="20"/>
        </w:rPr>
        <w:t>.  As seguintes combinações, embaladas em um suporte, foram testadas para avaliação de doses de fótons em situações reais e simuladas de exposição: Al</w:t>
      </w:r>
      <w:r w:rsidRPr="0093634F">
        <w:rPr>
          <w:rFonts w:ascii="Arial" w:hAnsi="Arial" w:cs="Arial"/>
          <w:iCs/>
          <w:sz w:val="20"/>
          <w:vertAlign w:val="subscript"/>
        </w:rPr>
        <w:t>2</w:t>
      </w:r>
      <w:r w:rsidRPr="0093634F">
        <w:rPr>
          <w:rFonts w:ascii="Arial" w:hAnsi="Arial" w:cs="Arial"/>
          <w:iCs/>
          <w:sz w:val="20"/>
        </w:rPr>
        <w:t>O</w:t>
      </w:r>
      <w:r w:rsidRPr="0093634F">
        <w:rPr>
          <w:rFonts w:ascii="Arial" w:hAnsi="Arial" w:cs="Arial"/>
          <w:iCs/>
          <w:sz w:val="20"/>
          <w:vertAlign w:val="subscript"/>
        </w:rPr>
        <w:t>3</w:t>
      </w:r>
      <w:r w:rsidRPr="0093634F">
        <w:rPr>
          <w:rFonts w:ascii="Arial" w:hAnsi="Arial" w:cs="Arial"/>
          <w:iCs/>
          <w:sz w:val="20"/>
        </w:rPr>
        <w:t>:C/</w:t>
      </w:r>
      <w:proofErr w:type="spellStart"/>
      <w:r w:rsidRPr="0093634F">
        <w:rPr>
          <w:rFonts w:ascii="Arial" w:hAnsi="Arial" w:cs="Arial"/>
          <w:iCs/>
          <w:sz w:val="20"/>
        </w:rPr>
        <w:t>BeO</w:t>
      </w:r>
      <w:proofErr w:type="spellEnd"/>
      <w:r w:rsidRPr="0093634F">
        <w:rPr>
          <w:rFonts w:ascii="Arial" w:hAnsi="Arial" w:cs="Arial"/>
          <w:iCs/>
          <w:sz w:val="20"/>
        </w:rPr>
        <w:t xml:space="preserve">, </w:t>
      </w:r>
      <w:proofErr w:type="spellStart"/>
      <w:r w:rsidRPr="0093634F">
        <w:rPr>
          <w:rFonts w:ascii="Arial" w:hAnsi="Arial" w:cs="Arial"/>
          <w:iCs/>
          <w:sz w:val="20"/>
        </w:rPr>
        <w:t>BeO</w:t>
      </w:r>
      <w:proofErr w:type="spellEnd"/>
      <w:r w:rsidRPr="0093634F">
        <w:rPr>
          <w:rFonts w:ascii="Arial" w:hAnsi="Arial" w:cs="Arial"/>
          <w:iCs/>
          <w:sz w:val="20"/>
        </w:rPr>
        <w:t>/CaSO</w:t>
      </w:r>
      <w:r w:rsidRPr="0093634F">
        <w:rPr>
          <w:rFonts w:ascii="Arial" w:hAnsi="Arial" w:cs="Arial"/>
          <w:iCs/>
          <w:sz w:val="20"/>
          <w:vertAlign w:val="subscript"/>
        </w:rPr>
        <w:t>4</w:t>
      </w:r>
      <w:r w:rsidRPr="0093634F">
        <w:rPr>
          <w:rFonts w:ascii="Arial" w:hAnsi="Arial" w:cs="Arial"/>
          <w:iCs/>
          <w:sz w:val="20"/>
        </w:rPr>
        <w:t>:Dy e Al</w:t>
      </w:r>
      <w:r w:rsidRPr="0093634F">
        <w:rPr>
          <w:rFonts w:ascii="Arial" w:hAnsi="Arial" w:cs="Arial"/>
          <w:iCs/>
          <w:sz w:val="20"/>
          <w:vertAlign w:val="subscript"/>
        </w:rPr>
        <w:t>2</w:t>
      </w:r>
      <w:r w:rsidRPr="0093634F">
        <w:rPr>
          <w:rFonts w:ascii="Arial" w:hAnsi="Arial" w:cs="Arial"/>
          <w:iCs/>
          <w:sz w:val="20"/>
        </w:rPr>
        <w:t>O</w:t>
      </w:r>
      <w:r w:rsidRPr="0093634F">
        <w:rPr>
          <w:rFonts w:ascii="Arial" w:hAnsi="Arial" w:cs="Arial"/>
          <w:iCs/>
          <w:sz w:val="20"/>
          <w:vertAlign w:val="subscript"/>
        </w:rPr>
        <w:t>3</w:t>
      </w:r>
      <w:r w:rsidRPr="0093634F">
        <w:rPr>
          <w:rFonts w:ascii="Arial" w:hAnsi="Arial" w:cs="Arial"/>
          <w:iCs/>
          <w:sz w:val="20"/>
        </w:rPr>
        <w:t>:C/</w:t>
      </w:r>
      <w:proofErr w:type="spellStart"/>
      <w:r w:rsidRPr="0093634F">
        <w:rPr>
          <w:rFonts w:ascii="Arial" w:hAnsi="Arial" w:cs="Arial"/>
          <w:iCs/>
          <w:sz w:val="20"/>
        </w:rPr>
        <w:t>LiF:Mg,Ti</w:t>
      </w:r>
      <w:proofErr w:type="spellEnd"/>
      <w:r w:rsidRPr="0093634F">
        <w:rPr>
          <w:rFonts w:ascii="Arial" w:hAnsi="Arial" w:cs="Arial"/>
          <w:iCs/>
          <w:sz w:val="20"/>
        </w:rPr>
        <w:t>. Os resultados dos testes realizados conforme normas internacionais de desempenho de dosímetros passivos confirmaram vantagens da combinação das técnicas OSL e TL ao se usar as três configurações diferentes de combinação de detectores. Segundo os autores, as respostas dos novos monitores à dose permitiram correções para energia de radiação sem a necessidade de filtros de atenuação, a avaliação de doses únicas e acumuladas e a verificação tripla dos valores das doses. Além disso, os resultados dos testes de desempenho foram consistentes com os requisitos nacionais e internacionais, mostrando a viabilidade da aplicação do novo dosímetro para a avaliação de doses equivalentes. A combinação Al</w:t>
      </w:r>
      <w:r w:rsidRPr="0093634F">
        <w:rPr>
          <w:rFonts w:ascii="Arial" w:hAnsi="Arial" w:cs="Arial"/>
          <w:iCs/>
          <w:sz w:val="20"/>
          <w:vertAlign w:val="subscript"/>
        </w:rPr>
        <w:t>2</w:t>
      </w:r>
      <w:r w:rsidRPr="0093634F">
        <w:rPr>
          <w:rFonts w:ascii="Arial" w:hAnsi="Arial" w:cs="Arial"/>
          <w:iCs/>
          <w:sz w:val="20"/>
        </w:rPr>
        <w:t>O</w:t>
      </w:r>
      <w:r w:rsidRPr="0093634F">
        <w:rPr>
          <w:rFonts w:ascii="Arial" w:hAnsi="Arial" w:cs="Arial"/>
          <w:iCs/>
          <w:sz w:val="20"/>
          <w:vertAlign w:val="subscript"/>
        </w:rPr>
        <w:t>3</w:t>
      </w:r>
      <w:r w:rsidRPr="0093634F">
        <w:rPr>
          <w:rFonts w:ascii="Arial" w:hAnsi="Arial" w:cs="Arial"/>
          <w:iCs/>
          <w:sz w:val="20"/>
        </w:rPr>
        <w:t>:C/</w:t>
      </w:r>
      <w:proofErr w:type="spellStart"/>
      <w:r w:rsidRPr="0093634F">
        <w:rPr>
          <w:rFonts w:ascii="Arial" w:hAnsi="Arial" w:cs="Arial"/>
          <w:iCs/>
          <w:sz w:val="20"/>
        </w:rPr>
        <w:t>BeO</w:t>
      </w:r>
      <w:proofErr w:type="spellEnd"/>
      <w:r w:rsidRPr="0093634F">
        <w:rPr>
          <w:rFonts w:ascii="Arial" w:hAnsi="Arial" w:cs="Arial"/>
          <w:iCs/>
          <w:sz w:val="20"/>
        </w:rPr>
        <w:t xml:space="preserve"> apresentou-se como a melhor de dosímetro OSL/TL</w:t>
      </w:r>
      <w:r w:rsidR="00824157" w:rsidRPr="0093634F">
        <w:rPr>
          <w:rFonts w:ascii="Arial" w:hAnsi="Arial" w:cs="Arial"/>
          <w:iCs/>
          <w:sz w:val="20"/>
        </w:rPr>
        <w:t>.</w:t>
      </w:r>
    </w:p>
    <w:p w14:paraId="3A7AB5E8" w14:textId="21902E34" w:rsidR="0020586E" w:rsidRPr="0093634F" w:rsidRDefault="00EA3FB4" w:rsidP="00A3518D">
      <w:pPr>
        <w:ind w:firstLine="187"/>
        <w:jc w:val="both"/>
        <w:rPr>
          <w:rFonts w:ascii="Arial" w:hAnsi="Arial" w:cs="Arial"/>
          <w:iCs/>
          <w:sz w:val="20"/>
        </w:rPr>
      </w:pPr>
      <w:r w:rsidRPr="0093634F">
        <w:rPr>
          <w:rFonts w:ascii="Arial" w:hAnsi="Arial" w:cs="Arial"/>
          <w:iCs/>
          <w:sz w:val="20"/>
        </w:rPr>
        <w:t>Facilidade de preparação, produção menos custosa, possibilidade de fundir peças grandes e uniformes e alta transparência tornam m</w:t>
      </w:r>
      <w:r w:rsidR="00D0093B" w:rsidRPr="0093634F">
        <w:rPr>
          <w:rFonts w:ascii="Arial" w:hAnsi="Arial" w:cs="Arial"/>
          <w:iCs/>
          <w:sz w:val="20"/>
        </w:rPr>
        <w:t xml:space="preserve">atrizes de vidro atraentes como dosímetros em comparação com materiais cristalinos. </w:t>
      </w:r>
      <w:r w:rsidRPr="0093634F">
        <w:rPr>
          <w:rFonts w:ascii="Arial" w:hAnsi="Arial" w:cs="Arial"/>
          <w:iCs/>
          <w:sz w:val="20"/>
        </w:rPr>
        <w:t xml:space="preserve">Em geral, as pesquisas com vidros dosimétricos concentraram-se em medir altas doses de radiação (ordem de </w:t>
      </w:r>
      <w:proofErr w:type="spellStart"/>
      <w:r w:rsidRPr="0093634F">
        <w:rPr>
          <w:rFonts w:ascii="Arial" w:hAnsi="Arial" w:cs="Arial"/>
          <w:iCs/>
          <w:sz w:val="20"/>
        </w:rPr>
        <w:t>Gy</w:t>
      </w:r>
      <w:proofErr w:type="spellEnd"/>
      <w:r w:rsidRPr="0093634F">
        <w:rPr>
          <w:rFonts w:ascii="Arial" w:hAnsi="Arial" w:cs="Arial"/>
          <w:iCs/>
          <w:sz w:val="20"/>
        </w:rPr>
        <w:t xml:space="preserve"> até alguns </w:t>
      </w:r>
      <w:r w:rsidR="009C77CC" w:rsidRPr="0093634F">
        <w:rPr>
          <w:rFonts w:ascii="Arial" w:hAnsi="Arial" w:cs="Arial"/>
          <w:iCs/>
          <w:sz w:val="20"/>
        </w:rPr>
        <w:t>kGy</w:t>
      </w:r>
      <w:r w:rsidRPr="0093634F">
        <w:rPr>
          <w:rFonts w:ascii="Arial" w:hAnsi="Arial" w:cs="Arial"/>
          <w:iCs/>
          <w:sz w:val="20"/>
        </w:rPr>
        <w:t>) usando TL ou OSL</w:t>
      </w:r>
      <w:r w:rsidR="00DA5920" w:rsidRPr="0093634F">
        <w:rPr>
          <w:rFonts w:ascii="Arial" w:hAnsi="Arial" w:cs="Arial"/>
          <w:iCs/>
          <w:sz w:val="20"/>
          <w:vertAlign w:val="superscript"/>
        </w:rPr>
        <w:t>50-5</w:t>
      </w:r>
      <w:r w:rsidR="007813EF" w:rsidRPr="0093634F">
        <w:rPr>
          <w:rFonts w:ascii="Arial" w:hAnsi="Arial" w:cs="Arial"/>
          <w:iCs/>
          <w:sz w:val="20"/>
          <w:vertAlign w:val="superscript"/>
        </w:rPr>
        <w:t>4</w:t>
      </w:r>
      <w:r w:rsidRPr="0093634F">
        <w:rPr>
          <w:rFonts w:ascii="Arial" w:hAnsi="Arial" w:cs="Arial"/>
          <w:iCs/>
          <w:sz w:val="20"/>
        </w:rPr>
        <w:t xml:space="preserve">. </w:t>
      </w:r>
      <w:r w:rsidR="00D0093B" w:rsidRPr="0093634F">
        <w:rPr>
          <w:rFonts w:ascii="Arial" w:hAnsi="Arial" w:cs="Arial"/>
          <w:iCs/>
          <w:sz w:val="20"/>
        </w:rPr>
        <w:t>A OSL observada em alguns vidros de borato</w:t>
      </w:r>
      <w:r w:rsidR="00DA5920" w:rsidRPr="0093634F">
        <w:rPr>
          <w:rFonts w:ascii="Arial" w:hAnsi="Arial" w:cs="Arial"/>
          <w:iCs/>
          <w:sz w:val="20"/>
          <w:vertAlign w:val="superscript"/>
        </w:rPr>
        <w:t>5</w:t>
      </w:r>
      <w:r w:rsidR="007813EF" w:rsidRPr="0093634F">
        <w:rPr>
          <w:rFonts w:ascii="Arial" w:hAnsi="Arial" w:cs="Arial"/>
          <w:iCs/>
          <w:sz w:val="20"/>
          <w:vertAlign w:val="superscript"/>
        </w:rPr>
        <w:t>5</w:t>
      </w:r>
      <w:r w:rsidR="00452634" w:rsidRPr="0093634F">
        <w:rPr>
          <w:rFonts w:ascii="Arial" w:hAnsi="Arial" w:cs="Arial"/>
          <w:iCs/>
          <w:sz w:val="20"/>
        </w:rPr>
        <w:t xml:space="preserve"> </w:t>
      </w:r>
      <w:r w:rsidR="00D0093B" w:rsidRPr="0093634F">
        <w:rPr>
          <w:rFonts w:ascii="Arial" w:hAnsi="Arial" w:cs="Arial"/>
          <w:iCs/>
          <w:sz w:val="20"/>
        </w:rPr>
        <w:t>abriu novas possibilidades para dosimetria de radiação com ênfase particular na monitoração da dose em tempo real em procedimentos médicos</w:t>
      </w:r>
      <w:r w:rsidR="007E1AB3" w:rsidRPr="0093634F">
        <w:rPr>
          <w:rFonts w:ascii="Arial" w:hAnsi="Arial" w:cs="Arial"/>
          <w:iCs/>
          <w:sz w:val="20"/>
          <w:vertAlign w:val="superscript"/>
        </w:rPr>
        <w:t>5</w:t>
      </w:r>
      <w:r w:rsidR="007813EF" w:rsidRPr="0093634F">
        <w:rPr>
          <w:rFonts w:ascii="Arial" w:hAnsi="Arial" w:cs="Arial"/>
          <w:iCs/>
          <w:sz w:val="20"/>
          <w:vertAlign w:val="superscript"/>
        </w:rPr>
        <w:t>6</w:t>
      </w:r>
      <w:r w:rsidR="007E1AB3" w:rsidRPr="0093634F">
        <w:rPr>
          <w:rFonts w:ascii="Arial" w:hAnsi="Arial" w:cs="Arial"/>
          <w:iCs/>
          <w:sz w:val="20"/>
          <w:vertAlign w:val="superscript"/>
        </w:rPr>
        <w:t>-6</w:t>
      </w:r>
      <w:r w:rsidR="007813EF" w:rsidRPr="0093634F">
        <w:rPr>
          <w:rFonts w:ascii="Arial" w:hAnsi="Arial" w:cs="Arial"/>
          <w:iCs/>
          <w:sz w:val="20"/>
          <w:vertAlign w:val="superscript"/>
        </w:rPr>
        <w:t>2</w:t>
      </w:r>
      <w:r w:rsidR="007E1AB3" w:rsidRPr="0093634F">
        <w:rPr>
          <w:rFonts w:ascii="Arial" w:hAnsi="Arial" w:cs="Arial"/>
          <w:iCs/>
          <w:sz w:val="20"/>
        </w:rPr>
        <w:t xml:space="preserve">. </w:t>
      </w:r>
      <w:r w:rsidR="00D0093B" w:rsidRPr="0093634F">
        <w:rPr>
          <w:rFonts w:ascii="Arial" w:hAnsi="Arial" w:cs="Arial"/>
          <w:iCs/>
          <w:sz w:val="20"/>
        </w:rPr>
        <w:t>Sensores de fibra óptica podem ser localizados em áreas perigosa</w:t>
      </w:r>
      <w:r w:rsidR="003F101C" w:rsidRPr="0093634F">
        <w:rPr>
          <w:rFonts w:ascii="Arial" w:hAnsi="Arial" w:cs="Arial"/>
          <w:iCs/>
          <w:sz w:val="20"/>
        </w:rPr>
        <w:t>s de radiação</w:t>
      </w:r>
      <w:r w:rsidR="00D0093B" w:rsidRPr="0093634F">
        <w:rPr>
          <w:rFonts w:ascii="Arial" w:hAnsi="Arial" w:cs="Arial"/>
          <w:iCs/>
          <w:sz w:val="20"/>
        </w:rPr>
        <w:t xml:space="preserve"> para monitoramento remoto e para alcançar locais de difícil acesso. </w:t>
      </w:r>
      <w:r w:rsidR="003F101C" w:rsidRPr="0093634F">
        <w:rPr>
          <w:rFonts w:ascii="Arial" w:hAnsi="Arial" w:cs="Arial"/>
          <w:iCs/>
          <w:sz w:val="20"/>
        </w:rPr>
        <w:t>F</w:t>
      </w:r>
      <w:r w:rsidR="00D0093B" w:rsidRPr="0093634F">
        <w:rPr>
          <w:rFonts w:ascii="Arial" w:hAnsi="Arial" w:cs="Arial"/>
          <w:iCs/>
          <w:sz w:val="20"/>
        </w:rPr>
        <w:t xml:space="preserve">ibras de vidro </w:t>
      </w:r>
      <w:r w:rsidR="003F101C" w:rsidRPr="0093634F">
        <w:rPr>
          <w:rFonts w:ascii="Arial" w:hAnsi="Arial" w:cs="Arial"/>
          <w:iCs/>
          <w:sz w:val="20"/>
        </w:rPr>
        <w:t xml:space="preserve">dosimétrico </w:t>
      </w:r>
      <w:r w:rsidR="00D0093B" w:rsidRPr="0093634F">
        <w:rPr>
          <w:rFonts w:ascii="Arial" w:hAnsi="Arial" w:cs="Arial"/>
          <w:iCs/>
          <w:sz w:val="20"/>
        </w:rPr>
        <w:t>pode</w:t>
      </w:r>
      <w:r w:rsidR="003F101C" w:rsidRPr="0093634F">
        <w:rPr>
          <w:rFonts w:ascii="Arial" w:hAnsi="Arial" w:cs="Arial"/>
          <w:iCs/>
          <w:sz w:val="20"/>
        </w:rPr>
        <w:t>rão</w:t>
      </w:r>
      <w:r w:rsidR="00D0093B" w:rsidRPr="0093634F">
        <w:rPr>
          <w:rFonts w:ascii="Arial" w:hAnsi="Arial" w:cs="Arial"/>
          <w:iCs/>
          <w:sz w:val="20"/>
        </w:rPr>
        <w:t xml:space="preserve"> servir como guia</w:t>
      </w:r>
      <w:r w:rsidR="003F101C" w:rsidRPr="0093634F">
        <w:rPr>
          <w:rFonts w:ascii="Arial" w:hAnsi="Arial" w:cs="Arial"/>
          <w:iCs/>
          <w:sz w:val="20"/>
        </w:rPr>
        <w:t>s</w:t>
      </w:r>
      <w:r w:rsidR="00D0093B" w:rsidRPr="0093634F">
        <w:rPr>
          <w:rFonts w:ascii="Arial" w:hAnsi="Arial" w:cs="Arial"/>
          <w:iCs/>
          <w:sz w:val="20"/>
        </w:rPr>
        <w:t xml:space="preserve"> de luz para o sinal ou como sensor</w:t>
      </w:r>
      <w:r w:rsidR="003F101C" w:rsidRPr="0093634F">
        <w:rPr>
          <w:rFonts w:ascii="Arial" w:hAnsi="Arial" w:cs="Arial"/>
          <w:iCs/>
          <w:sz w:val="20"/>
        </w:rPr>
        <w:t>es</w:t>
      </w:r>
      <w:r w:rsidR="00D0093B" w:rsidRPr="0093634F">
        <w:rPr>
          <w:rFonts w:ascii="Arial" w:hAnsi="Arial" w:cs="Arial"/>
          <w:iCs/>
          <w:sz w:val="20"/>
        </w:rPr>
        <w:t xml:space="preserve"> de radiação</w:t>
      </w:r>
      <w:r w:rsidR="003617A3">
        <w:rPr>
          <w:rFonts w:ascii="Arial" w:hAnsi="Arial" w:cs="Arial"/>
          <w:iCs/>
          <w:sz w:val="20"/>
        </w:rPr>
        <w:t>/</w:t>
      </w:r>
      <w:r w:rsidR="00D0093B" w:rsidRPr="0093634F">
        <w:rPr>
          <w:rFonts w:ascii="Arial" w:hAnsi="Arial" w:cs="Arial"/>
          <w:iCs/>
          <w:sz w:val="20"/>
        </w:rPr>
        <w:t xml:space="preserve">guia de luz, permitindo medições </w:t>
      </w:r>
      <w:r w:rsidR="003F101C" w:rsidRPr="0093634F">
        <w:rPr>
          <w:rFonts w:ascii="Arial" w:hAnsi="Arial" w:cs="Arial"/>
          <w:iCs/>
          <w:sz w:val="20"/>
        </w:rPr>
        <w:t xml:space="preserve">das doses </w:t>
      </w:r>
      <w:r w:rsidR="00D0093B" w:rsidRPr="0093634F">
        <w:rPr>
          <w:rFonts w:ascii="Arial" w:hAnsi="Arial" w:cs="Arial"/>
          <w:iCs/>
          <w:sz w:val="20"/>
        </w:rPr>
        <w:t>mais eficientes em longas distância</w:t>
      </w:r>
      <w:r w:rsidR="00083F7E" w:rsidRPr="0093634F">
        <w:rPr>
          <w:rFonts w:ascii="Arial" w:hAnsi="Arial" w:cs="Arial"/>
          <w:iCs/>
          <w:sz w:val="20"/>
        </w:rPr>
        <w:t>s.</w:t>
      </w:r>
      <w:r w:rsidR="00D0093B" w:rsidRPr="0093634F">
        <w:rPr>
          <w:rFonts w:ascii="Arial" w:hAnsi="Arial" w:cs="Arial"/>
          <w:iCs/>
          <w:sz w:val="20"/>
        </w:rPr>
        <w:t xml:space="preserve"> Entretanto, vidros comuns, como os baseados em SiO</w:t>
      </w:r>
      <w:r w:rsidR="00D0093B" w:rsidRPr="0093634F">
        <w:rPr>
          <w:rFonts w:ascii="Arial" w:hAnsi="Arial" w:cs="Arial"/>
          <w:iCs/>
          <w:sz w:val="20"/>
          <w:vertAlign w:val="subscript"/>
        </w:rPr>
        <w:t>2</w:t>
      </w:r>
      <w:r w:rsidR="00D0093B" w:rsidRPr="0093634F">
        <w:rPr>
          <w:rFonts w:ascii="Arial" w:hAnsi="Arial" w:cs="Arial"/>
          <w:iCs/>
          <w:sz w:val="20"/>
        </w:rPr>
        <w:t>, não são tecido</w:t>
      </w:r>
      <w:r w:rsidR="004C7968" w:rsidRPr="0093634F">
        <w:rPr>
          <w:rFonts w:ascii="Arial" w:hAnsi="Arial" w:cs="Arial"/>
          <w:iCs/>
          <w:sz w:val="20"/>
        </w:rPr>
        <w:t>-</w:t>
      </w:r>
      <w:r w:rsidR="00D0093B" w:rsidRPr="0093634F">
        <w:rPr>
          <w:rFonts w:ascii="Arial" w:hAnsi="Arial" w:cs="Arial"/>
          <w:iCs/>
          <w:sz w:val="20"/>
        </w:rPr>
        <w:t xml:space="preserve">equivalentes. Um vidro de </w:t>
      </w:r>
      <w:r w:rsidR="003F101C" w:rsidRPr="0093634F">
        <w:rPr>
          <w:rFonts w:ascii="Arial" w:hAnsi="Arial" w:cs="Arial"/>
          <w:iCs/>
          <w:sz w:val="20"/>
        </w:rPr>
        <w:t xml:space="preserve">material </w:t>
      </w:r>
      <w:r w:rsidR="00D0093B" w:rsidRPr="0093634F">
        <w:rPr>
          <w:rFonts w:ascii="Arial" w:hAnsi="Arial" w:cs="Arial"/>
          <w:iCs/>
          <w:sz w:val="20"/>
        </w:rPr>
        <w:t>tecido equivalente, sensível à radiação pode</w:t>
      </w:r>
      <w:r w:rsidR="00131CA4" w:rsidRPr="0093634F">
        <w:rPr>
          <w:rFonts w:ascii="Arial" w:hAnsi="Arial" w:cs="Arial"/>
          <w:iCs/>
          <w:sz w:val="20"/>
        </w:rPr>
        <w:t>rá</w:t>
      </w:r>
      <w:r w:rsidR="00D0093B" w:rsidRPr="0093634F">
        <w:rPr>
          <w:rFonts w:ascii="Arial" w:hAnsi="Arial" w:cs="Arial"/>
          <w:iCs/>
          <w:sz w:val="20"/>
        </w:rPr>
        <w:t xml:space="preserve"> ser um material excepcionalmente bom para fibras ópticas dosimétricas. Vidros de boratos têm seu </w:t>
      </w:r>
      <w:proofErr w:type="spellStart"/>
      <w:r w:rsidR="00B3079D" w:rsidRPr="0093634F">
        <w:rPr>
          <w:rFonts w:ascii="Arial" w:hAnsi="Arial" w:cs="Arial"/>
          <w:sz w:val="20"/>
        </w:rPr>
        <w:t>z</w:t>
      </w:r>
      <w:r w:rsidR="00B3079D" w:rsidRPr="0093634F">
        <w:rPr>
          <w:rFonts w:ascii="Arial" w:hAnsi="Arial" w:cs="Arial"/>
          <w:sz w:val="20"/>
          <w:vertAlign w:val="subscript"/>
        </w:rPr>
        <w:t>eff</w:t>
      </w:r>
      <w:proofErr w:type="spellEnd"/>
      <w:r w:rsidR="00D0093B" w:rsidRPr="0093634F">
        <w:rPr>
          <w:rFonts w:ascii="Arial" w:hAnsi="Arial" w:cs="Arial"/>
          <w:iCs/>
          <w:sz w:val="20"/>
        </w:rPr>
        <w:t xml:space="preserve"> semelhante ao do tecido mole biológico</w:t>
      </w:r>
      <w:r w:rsidR="001F7B64" w:rsidRPr="0093634F">
        <w:rPr>
          <w:rFonts w:ascii="Arial" w:hAnsi="Arial" w:cs="Arial"/>
          <w:iCs/>
          <w:sz w:val="20"/>
        </w:rPr>
        <w:t>, e</w:t>
      </w:r>
      <w:r w:rsidR="00D0093B" w:rsidRPr="0093634F">
        <w:rPr>
          <w:rFonts w:ascii="Arial" w:hAnsi="Arial" w:cs="Arial"/>
          <w:iCs/>
          <w:sz w:val="20"/>
        </w:rPr>
        <w:t xml:space="preserve">ntretanto, apresentam alta </w:t>
      </w:r>
      <w:proofErr w:type="spellStart"/>
      <w:r w:rsidR="00D0093B" w:rsidRPr="0093634F">
        <w:rPr>
          <w:rFonts w:ascii="Arial" w:hAnsi="Arial" w:cs="Arial"/>
          <w:iCs/>
          <w:sz w:val="20"/>
        </w:rPr>
        <w:t>higroscopicidade</w:t>
      </w:r>
      <w:proofErr w:type="spellEnd"/>
      <w:r w:rsidR="00D0093B" w:rsidRPr="0093634F">
        <w:rPr>
          <w:rFonts w:ascii="Arial" w:hAnsi="Arial" w:cs="Arial"/>
          <w:iCs/>
          <w:sz w:val="20"/>
        </w:rPr>
        <w:t>, o que pode limitar significativamente sua aplicabilidade prática</w:t>
      </w:r>
      <w:r w:rsidR="00B813F5" w:rsidRPr="0093634F">
        <w:rPr>
          <w:rFonts w:ascii="Arial" w:hAnsi="Arial" w:cs="Arial"/>
          <w:iCs/>
          <w:sz w:val="20"/>
          <w:vertAlign w:val="superscript"/>
        </w:rPr>
        <w:t>6</w:t>
      </w:r>
      <w:r w:rsidR="007813EF" w:rsidRPr="0093634F">
        <w:rPr>
          <w:rFonts w:ascii="Arial" w:hAnsi="Arial" w:cs="Arial"/>
          <w:iCs/>
          <w:sz w:val="20"/>
          <w:vertAlign w:val="superscript"/>
        </w:rPr>
        <w:t>3</w:t>
      </w:r>
      <w:r w:rsidR="00D0093B" w:rsidRPr="0093634F">
        <w:rPr>
          <w:rFonts w:ascii="Arial" w:hAnsi="Arial" w:cs="Arial"/>
          <w:iCs/>
          <w:sz w:val="20"/>
        </w:rPr>
        <w:t xml:space="preserve">. </w:t>
      </w:r>
    </w:p>
    <w:p w14:paraId="614BF353" w14:textId="11B654DB" w:rsidR="00D0093B" w:rsidRPr="0093634F" w:rsidRDefault="00EA3FB4" w:rsidP="00A3518D">
      <w:pPr>
        <w:ind w:firstLine="187"/>
        <w:jc w:val="both"/>
        <w:rPr>
          <w:rFonts w:ascii="Arial" w:hAnsi="Arial" w:cs="Arial"/>
          <w:iCs/>
          <w:sz w:val="20"/>
        </w:rPr>
      </w:pPr>
      <w:r w:rsidRPr="0093634F">
        <w:rPr>
          <w:rFonts w:ascii="Arial" w:hAnsi="Arial" w:cs="Arial"/>
          <w:iCs/>
          <w:sz w:val="20"/>
        </w:rPr>
        <w:t xml:space="preserve">Nos últimos anos, diferentes composições de vidro foram avaliadas para uso em dosimetria TL e OSL, porém a baixa sensibilidade impede que os mesmos sejam usados em dosimetria pessoal. </w:t>
      </w:r>
      <w:r w:rsidR="00D0093B" w:rsidRPr="0093634F">
        <w:rPr>
          <w:rFonts w:ascii="Arial" w:hAnsi="Arial" w:cs="Arial"/>
          <w:iCs/>
          <w:sz w:val="20"/>
        </w:rPr>
        <w:t>Já em RPL, o vidro GD-352M, juntamente com leitor FGD-1000 (sistema dose ACE), é excelente para a dosimetria pessoal. Entretanto</w:t>
      </w:r>
      <w:r w:rsidR="00452634" w:rsidRPr="0093634F">
        <w:rPr>
          <w:rFonts w:ascii="Arial" w:hAnsi="Arial" w:cs="Arial"/>
          <w:iCs/>
          <w:sz w:val="20"/>
        </w:rPr>
        <w:t>,</w:t>
      </w:r>
      <w:r w:rsidR="00D0093B" w:rsidRPr="0093634F">
        <w:rPr>
          <w:rFonts w:ascii="Arial" w:hAnsi="Arial" w:cs="Arial"/>
          <w:iCs/>
          <w:sz w:val="20"/>
        </w:rPr>
        <w:t xml:space="preserve"> como é o único dosímetro RPL </w:t>
      </w:r>
      <w:r w:rsidR="00025F86" w:rsidRPr="0093634F">
        <w:rPr>
          <w:rFonts w:ascii="Arial" w:hAnsi="Arial" w:cs="Arial"/>
          <w:iCs/>
          <w:sz w:val="20"/>
        </w:rPr>
        <w:t xml:space="preserve">(RPLD) </w:t>
      </w:r>
      <w:r w:rsidR="00D0093B" w:rsidRPr="0093634F">
        <w:rPr>
          <w:rFonts w:ascii="Arial" w:hAnsi="Arial" w:cs="Arial"/>
          <w:iCs/>
          <w:sz w:val="20"/>
        </w:rPr>
        <w:t>disponível comercialmente, com um preço relativamente alto, é pouco utilizado no mundo</w:t>
      </w:r>
      <w:r w:rsidR="00452634" w:rsidRPr="0093634F">
        <w:rPr>
          <w:rFonts w:ascii="Arial" w:hAnsi="Arial" w:cs="Arial"/>
          <w:iCs/>
          <w:sz w:val="20"/>
        </w:rPr>
        <w:t>.</w:t>
      </w:r>
      <w:r w:rsidR="00AE1DAC" w:rsidRPr="0093634F">
        <w:rPr>
          <w:rFonts w:ascii="Arial" w:hAnsi="Arial" w:cs="Arial"/>
          <w:iCs/>
          <w:sz w:val="20"/>
        </w:rPr>
        <w:t xml:space="preserve"> </w:t>
      </w:r>
      <w:r w:rsidR="00452634" w:rsidRPr="0093634F">
        <w:rPr>
          <w:rFonts w:ascii="Arial" w:hAnsi="Arial" w:cs="Arial"/>
          <w:iCs/>
          <w:sz w:val="20"/>
        </w:rPr>
        <w:t>R</w:t>
      </w:r>
      <w:r w:rsidR="00D0093B" w:rsidRPr="0093634F">
        <w:rPr>
          <w:rFonts w:ascii="Arial" w:hAnsi="Arial" w:cs="Arial"/>
          <w:iCs/>
          <w:sz w:val="20"/>
        </w:rPr>
        <w:t>estrito à</w:t>
      </w:r>
      <w:r w:rsidR="00691369" w:rsidRPr="0093634F">
        <w:rPr>
          <w:rFonts w:ascii="Arial" w:hAnsi="Arial" w:cs="Arial"/>
          <w:iCs/>
          <w:sz w:val="20"/>
        </w:rPr>
        <w:t>s</w:t>
      </w:r>
      <w:r w:rsidR="00D0093B" w:rsidRPr="0093634F">
        <w:rPr>
          <w:rFonts w:ascii="Arial" w:hAnsi="Arial" w:cs="Arial"/>
          <w:iCs/>
          <w:sz w:val="20"/>
        </w:rPr>
        <w:t xml:space="preserve"> pesquisas experimentais</w:t>
      </w:r>
      <w:r w:rsidR="00452634" w:rsidRPr="0093634F">
        <w:rPr>
          <w:rFonts w:ascii="Arial" w:hAnsi="Arial" w:cs="Arial"/>
          <w:iCs/>
          <w:sz w:val="20"/>
        </w:rPr>
        <w:t xml:space="preserve"> na maioria dos países, o</w:t>
      </w:r>
      <w:r w:rsidR="005C14EF" w:rsidRPr="0093634F">
        <w:rPr>
          <w:rFonts w:ascii="Arial" w:hAnsi="Arial" w:cs="Arial"/>
          <w:iCs/>
          <w:sz w:val="20"/>
        </w:rPr>
        <w:t xml:space="preserve"> </w:t>
      </w:r>
      <w:r w:rsidR="00452634" w:rsidRPr="0093634F">
        <w:rPr>
          <w:rFonts w:ascii="Arial" w:hAnsi="Arial" w:cs="Arial"/>
          <w:iCs/>
          <w:sz w:val="20"/>
        </w:rPr>
        <w:t xml:space="preserve">vidro GD-352M comercializado pela </w:t>
      </w:r>
      <w:proofErr w:type="spellStart"/>
      <w:r w:rsidR="00452634" w:rsidRPr="0093634F">
        <w:rPr>
          <w:rFonts w:ascii="Arial" w:hAnsi="Arial" w:cs="Arial"/>
          <w:iCs/>
          <w:sz w:val="20"/>
        </w:rPr>
        <w:t>Chiyoda</w:t>
      </w:r>
      <w:proofErr w:type="spellEnd"/>
      <w:r w:rsidR="00452634" w:rsidRPr="0093634F">
        <w:rPr>
          <w:rFonts w:ascii="Arial" w:hAnsi="Arial" w:cs="Arial"/>
          <w:iCs/>
          <w:sz w:val="20"/>
        </w:rPr>
        <w:t xml:space="preserve"> </w:t>
      </w:r>
      <w:proofErr w:type="spellStart"/>
      <w:r w:rsidR="00452634" w:rsidRPr="0093634F">
        <w:rPr>
          <w:rFonts w:ascii="Arial" w:hAnsi="Arial" w:cs="Arial"/>
          <w:iCs/>
          <w:sz w:val="20"/>
        </w:rPr>
        <w:t>Technol</w:t>
      </w:r>
      <w:proofErr w:type="spellEnd"/>
      <w:r w:rsidR="00D0093B" w:rsidRPr="0093634F">
        <w:rPr>
          <w:rFonts w:ascii="Arial" w:hAnsi="Arial" w:cs="Arial"/>
          <w:iCs/>
          <w:sz w:val="20"/>
        </w:rPr>
        <w:t xml:space="preserve"> </w:t>
      </w:r>
      <w:r w:rsidRPr="0093634F">
        <w:rPr>
          <w:rFonts w:ascii="Arial" w:hAnsi="Arial" w:cs="Arial"/>
          <w:iCs/>
          <w:sz w:val="20"/>
        </w:rPr>
        <w:t xml:space="preserve">é </w:t>
      </w:r>
      <w:r w:rsidR="00452634" w:rsidRPr="0093634F">
        <w:rPr>
          <w:rFonts w:ascii="Arial" w:hAnsi="Arial" w:cs="Arial"/>
          <w:iCs/>
          <w:sz w:val="20"/>
        </w:rPr>
        <w:t>dominante</w:t>
      </w:r>
      <w:r w:rsidR="00D0093B" w:rsidRPr="0093634F">
        <w:rPr>
          <w:rFonts w:ascii="Arial" w:hAnsi="Arial" w:cs="Arial"/>
          <w:iCs/>
          <w:sz w:val="20"/>
        </w:rPr>
        <w:t xml:space="preserve"> no Japão para dosimetria pessoal</w:t>
      </w:r>
      <w:r w:rsidR="00A57D57" w:rsidRPr="0093634F">
        <w:rPr>
          <w:rFonts w:ascii="Arial" w:hAnsi="Arial" w:cs="Arial"/>
          <w:iCs/>
          <w:sz w:val="20"/>
        </w:rPr>
        <w:t>. O</w:t>
      </w:r>
      <w:r w:rsidR="00D0093B" w:rsidRPr="0093634F">
        <w:rPr>
          <w:rFonts w:ascii="Arial" w:hAnsi="Arial" w:cs="Arial"/>
          <w:iCs/>
          <w:sz w:val="20"/>
        </w:rPr>
        <w:t xml:space="preserve"> vidro de fosfato ativado por prata, quando irradiado com radiações ionizantes, emite luminescência ao ser exposto à luz UV, mas sem nenhum desvanecimento, podendo a medida ser repetida quantas vezes for necessário</w:t>
      </w:r>
      <w:r w:rsidR="0069347A" w:rsidRPr="0093634F">
        <w:rPr>
          <w:rFonts w:ascii="Arial" w:hAnsi="Arial" w:cs="Arial"/>
          <w:iCs/>
          <w:sz w:val="20"/>
          <w:vertAlign w:val="superscript"/>
        </w:rPr>
        <w:t>9</w:t>
      </w:r>
      <w:r w:rsidR="00D0093B" w:rsidRPr="0093634F">
        <w:rPr>
          <w:rFonts w:ascii="Arial" w:hAnsi="Arial" w:cs="Arial"/>
          <w:iCs/>
          <w:sz w:val="20"/>
        </w:rPr>
        <w:t xml:space="preserve">. </w:t>
      </w:r>
      <w:r w:rsidR="00D1145B" w:rsidRPr="0093634F">
        <w:rPr>
          <w:rFonts w:ascii="Arial" w:hAnsi="Arial" w:cs="Arial"/>
          <w:iCs/>
          <w:sz w:val="20"/>
        </w:rPr>
        <w:t>Fora do Japão, e</w:t>
      </w:r>
      <w:r w:rsidR="00D0093B" w:rsidRPr="0093634F">
        <w:rPr>
          <w:rFonts w:ascii="Arial" w:hAnsi="Arial" w:cs="Arial"/>
          <w:iCs/>
          <w:sz w:val="20"/>
        </w:rPr>
        <w:t>sse sistema de dosimetria foi aplicado em diagnósticos pediátricos e de</w:t>
      </w:r>
      <w:r w:rsidR="00A57D57" w:rsidRPr="0093634F">
        <w:rPr>
          <w:rFonts w:ascii="Arial" w:hAnsi="Arial" w:cs="Arial"/>
          <w:iCs/>
          <w:sz w:val="20"/>
        </w:rPr>
        <w:t xml:space="preserve"> indivíduos ocupacionalmente expostos,</w:t>
      </w:r>
      <w:r w:rsidR="00D0093B" w:rsidRPr="0093634F">
        <w:rPr>
          <w:rFonts w:ascii="Arial" w:hAnsi="Arial" w:cs="Arial"/>
          <w:iCs/>
          <w:sz w:val="20"/>
        </w:rPr>
        <w:t xml:space="preserve"> mostrando uma boa correlação da dose medida e resultados similares a outros sistemas dosimétricos baseados em TL com </w:t>
      </w:r>
      <w:proofErr w:type="spellStart"/>
      <w:r w:rsidR="00D0093B" w:rsidRPr="0093634F">
        <w:rPr>
          <w:rFonts w:ascii="Arial" w:hAnsi="Arial" w:cs="Arial"/>
          <w:iCs/>
          <w:sz w:val="20"/>
        </w:rPr>
        <w:t>LiF:Cu,Mg,P</w:t>
      </w:r>
      <w:proofErr w:type="spellEnd"/>
      <w:r w:rsidR="00D0093B" w:rsidRPr="0093634F">
        <w:rPr>
          <w:rFonts w:ascii="Arial" w:hAnsi="Arial" w:cs="Arial"/>
          <w:iCs/>
          <w:sz w:val="20"/>
        </w:rPr>
        <w:t xml:space="preserve"> (</w:t>
      </w:r>
      <w:proofErr w:type="spellStart"/>
      <w:r w:rsidR="00D0093B" w:rsidRPr="0093634F">
        <w:rPr>
          <w:rFonts w:ascii="Arial" w:hAnsi="Arial" w:cs="Arial"/>
          <w:iCs/>
          <w:sz w:val="20"/>
        </w:rPr>
        <w:t>TLDs</w:t>
      </w:r>
      <w:proofErr w:type="spellEnd"/>
      <w:r w:rsidR="00D0093B" w:rsidRPr="0093634F">
        <w:rPr>
          <w:rFonts w:ascii="Arial" w:hAnsi="Arial" w:cs="Arial"/>
          <w:iCs/>
          <w:sz w:val="20"/>
        </w:rPr>
        <w:t xml:space="preserve">: GR-200A - China e TLD-100H - </w:t>
      </w:r>
      <w:proofErr w:type="spellStart"/>
      <w:r w:rsidR="00D0093B" w:rsidRPr="0093634F">
        <w:rPr>
          <w:rFonts w:ascii="Arial" w:hAnsi="Arial" w:cs="Arial"/>
          <w:iCs/>
          <w:sz w:val="20"/>
        </w:rPr>
        <w:t>Harshaw</w:t>
      </w:r>
      <w:proofErr w:type="spellEnd"/>
      <w:r w:rsidR="00D0093B" w:rsidRPr="0093634F">
        <w:rPr>
          <w:rFonts w:ascii="Arial" w:hAnsi="Arial" w:cs="Arial"/>
          <w:iCs/>
          <w:sz w:val="20"/>
        </w:rPr>
        <w:t>)</w:t>
      </w:r>
      <w:r w:rsidR="0069347A" w:rsidRPr="0093634F">
        <w:rPr>
          <w:rFonts w:ascii="Arial" w:hAnsi="Arial" w:cs="Arial"/>
          <w:iCs/>
          <w:sz w:val="20"/>
          <w:vertAlign w:val="superscript"/>
        </w:rPr>
        <w:t>6</w:t>
      </w:r>
      <w:r w:rsidR="007813EF" w:rsidRPr="0093634F">
        <w:rPr>
          <w:rFonts w:ascii="Arial" w:hAnsi="Arial" w:cs="Arial"/>
          <w:iCs/>
          <w:sz w:val="20"/>
          <w:vertAlign w:val="superscript"/>
        </w:rPr>
        <w:t>4</w:t>
      </w:r>
      <w:r w:rsidR="00D0093B" w:rsidRPr="0093634F">
        <w:rPr>
          <w:rFonts w:ascii="Arial" w:hAnsi="Arial" w:cs="Arial"/>
          <w:iCs/>
          <w:sz w:val="20"/>
        </w:rPr>
        <w:t>.</w:t>
      </w:r>
      <w:r w:rsidR="00025F86" w:rsidRPr="0093634F">
        <w:rPr>
          <w:rFonts w:ascii="Arial" w:hAnsi="Arial" w:cs="Arial"/>
          <w:iCs/>
          <w:sz w:val="20"/>
        </w:rPr>
        <w:t xml:space="preserve"> A aplicabilidade da dosimetria de RPL </w:t>
      </w:r>
      <w:r w:rsidR="008E2664" w:rsidRPr="0093634F">
        <w:rPr>
          <w:rFonts w:ascii="Arial" w:hAnsi="Arial" w:cs="Arial"/>
          <w:iCs/>
          <w:sz w:val="20"/>
        </w:rPr>
        <w:t xml:space="preserve">também </w:t>
      </w:r>
      <w:r w:rsidR="00025F86" w:rsidRPr="0093634F">
        <w:rPr>
          <w:rFonts w:ascii="Arial" w:hAnsi="Arial" w:cs="Arial"/>
          <w:iCs/>
          <w:sz w:val="20"/>
        </w:rPr>
        <w:t>foi determinada pela avaliação de várias propriedades do RPLD para medir doses de radiação médica de fontes de espectro contínuo. O RPLD foi mostrou-se preciso para medir doses em diagnósticos (50–125 keV) e radioterapia (fótons de 6, 10 e 18 MV e elétrons de 6 e 15 MeV)</w:t>
      </w:r>
      <w:r w:rsidR="004D25AC" w:rsidRPr="0093634F">
        <w:rPr>
          <w:rFonts w:ascii="Arial" w:hAnsi="Arial" w:cs="Arial"/>
          <w:iCs/>
          <w:sz w:val="20"/>
          <w:vertAlign w:val="superscript"/>
        </w:rPr>
        <w:t>65</w:t>
      </w:r>
      <w:r w:rsidR="00AA459A" w:rsidRPr="0093634F">
        <w:rPr>
          <w:rFonts w:ascii="Arial" w:hAnsi="Arial" w:cs="Arial"/>
          <w:sz w:val="20"/>
          <w:szCs w:val="20"/>
        </w:rPr>
        <w:t>.</w:t>
      </w:r>
    </w:p>
    <w:p w14:paraId="63EC0B0F" w14:textId="6BB5591F" w:rsidR="00D0093B" w:rsidRPr="0093634F" w:rsidRDefault="00D0093B" w:rsidP="0020586E">
      <w:pPr>
        <w:ind w:firstLine="187"/>
        <w:jc w:val="both"/>
        <w:rPr>
          <w:rFonts w:ascii="Arial" w:hAnsi="Arial" w:cs="Arial"/>
          <w:iCs/>
          <w:sz w:val="20"/>
        </w:rPr>
      </w:pPr>
      <w:r w:rsidRPr="0093634F">
        <w:rPr>
          <w:rFonts w:ascii="Arial" w:hAnsi="Arial" w:cs="Arial"/>
          <w:iCs/>
          <w:sz w:val="20"/>
        </w:rPr>
        <w:t xml:space="preserve">Esses materiais </w:t>
      </w:r>
      <w:r w:rsidR="00D1145B" w:rsidRPr="0093634F">
        <w:rPr>
          <w:rFonts w:ascii="Arial" w:hAnsi="Arial" w:cs="Arial"/>
          <w:iCs/>
          <w:sz w:val="20"/>
        </w:rPr>
        <w:t xml:space="preserve">TL, OSL e RPL </w:t>
      </w:r>
      <w:r w:rsidRPr="0093634F">
        <w:rPr>
          <w:rFonts w:ascii="Arial" w:hAnsi="Arial" w:cs="Arial"/>
          <w:iCs/>
          <w:sz w:val="20"/>
        </w:rPr>
        <w:t xml:space="preserve">geraram um excelente conjunto de dosímetros passivos que funcionam muito bem na dosimetria pessoal para muitos casos. Entretanto, a exposição </w:t>
      </w:r>
      <w:r w:rsidR="00B33AF5" w:rsidRPr="0093634F">
        <w:rPr>
          <w:rFonts w:ascii="Arial" w:hAnsi="Arial" w:cs="Arial"/>
          <w:iCs/>
          <w:sz w:val="20"/>
        </w:rPr>
        <w:t>de profissionais</w:t>
      </w:r>
      <w:r w:rsidRPr="0093634F">
        <w:rPr>
          <w:rFonts w:ascii="Arial" w:hAnsi="Arial" w:cs="Arial"/>
          <w:iCs/>
          <w:sz w:val="20"/>
        </w:rPr>
        <w:t xml:space="preserve"> à radiação devido ao uso crescente de procedimentos médicos menos invasivos e guiados por imagens tem crescido</w:t>
      </w:r>
      <w:r w:rsidR="00857F6C" w:rsidRPr="0093634F">
        <w:rPr>
          <w:rFonts w:ascii="Arial" w:hAnsi="Arial" w:cs="Arial"/>
          <w:iCs/>
          <w:sz w:val="20"/>
        </w:rPr>
        <w:t>,</w:t>
      </w:r>
      <w:r w:rsidR="00B33AF5" w:rsidRPr="0093634F">
        <w:rPr>
          <w:rFonts w:ascii="Arial" w:hAnsi="Arial" w:cs="Arial"/>
          <w:iCs/>
          <w:sz w:val="20"/>
        </w:rPr>
        <w:t xml:space="preserve"> gerando </w:t>
      </w:r>
      <w:r w:rsidRPr="0093634F">
        <w:rPr>
          <w:rFonts w:ascii="Arial" w:hAnsi="Arial" w:cs="Arial"/>
          <w:iCs/>
          <w:sz w:val="20"/>
        </w:rPr>
        <w:t>um aumento da necessidade de monitoramento de dose de pessoal em tempo real. Assim, surgiram no mercado vários dosímetros eletrônicos pessoais, o que criou um desafio para laboratórios primários ou acreditados para o uso exclusivo dos sistemas dosimétricos passivos. Há, assim, uma motivação para atividades de pesquisa e desenvolvimento sobre dosímetros passivos para sistemas que ofereçam maior precisão de resposta e limites de detecção mais baixos, bem como o seu uso combinado, como dosímetro</w:t>
      </w:r>
      <w:r w:rsidR="00B33AF5" w:rsidRPr="0093634F">
        <w:rPr>
          <w:rFonts w:ascii="Arial" w:hAnsi="Arial" w:cs="Arial"/>
          <w:iCs/>
          <w:sz w:val="20"/>
        </w:rPr>
        <w:t>s</w:t>
      </w:r>
      <w:r w:rsidRPr="0093634F">
        <w:rPr>
          <w:rFonts w:ascii="Arial" w:hAnsi="Arial" w:cs="Arial"/>
          <w:iCs/>
          <w:sz w:val="20"/>
        </w:rPr>
        <w:t xml:space="preserve"> ativo/passivo.</w:t>
      </w:r>
    </w:p>
    <w:p w14:paraId="5077A3F7" w14:textId="192AE15F" w:rsidR="00437BBC" w:rsidRPr="0093634F" w:rsidRDefault="00437BBC" w:rsidP="00437BBC">
      <w:pPr>
        <w:spacing w:before="120" w:after="120"/>
        <w:jc w:val="both"/>
        <w:rPr>
          <w:rFonts w:ascii="Arial" w:hAnsi="Arial" w:cs="Arial"/>
          <w:i/>
          <w:iCs/>
          <w:sz w:val="20"/>
        </w:rPr>
      </w:pPr>
      <w:r w:rsidRPr="0093634F">
        <w:rPr>
          <w:rFonts w:ascii="Arial" w:hAnsi="Arial" w:cs="Arial"/>
          <w:i/>
          <w:iCs/>
          <w:sz w:val="20"/>
        </w:rPr>
        <w:t xml:space="preserve">2.2. </w:t>
      </w:r>
      <w:proofErr w:type="gramStart"/>
      <w:r w:rsidRPr="0093634F">
        <w:rPr>
          <w:rFonts w:ascii="Arial" w:hAnsi="Arial" w:cs="Arial"/>
          <w:i/>
          <w:iCs/>
          <w:sz w:val="20"/>
        </w:rPr>
        <w:t>Dosímetros Plásticos</w:t>
      </w:r>
      <w:proofErr w:type="gramEnd"/>
      <w:r w:rsidRPr="0093634F">
        <w:rPr>
          <w:rFonts w:ascii="Arial" w:hAnsi="Arial" w:cs="Arial"/>
          <w:i/>
          <w:iCs/>
          <w:sz w:val="20"/>
        </w:rPr>
        <w:t xml:space="preserve"> </w:t>
      </w:r>
    </w:p>
    <w:p w14:paraId="38804F20" w14:textId="1E531ED1" w:rsidR="00437BBC" w:rsidRPr="0093634F" w:rsidRDefault="00B33AF5" w:rsidP="0020586E">
      <w:pPr>
        <w:ind w:firstLine="187"/>
        <w:jc w:val="both"/>
        <w:rPr>
          <w:rFonts w:ascii="Arial" w:hAnsi="Arial" w:cs="Arial"/>
          <w:iCs/>
          <w:sz w:val="20"/>
        </w:rPr>
      </w:pPr>
      <w:r w:rsidRPr="0093634F">
        <w:rPr>
          <w:rFonts w:ascii="Arial" w:hAnsi="Arial" w:cs="Arial"/>
          <w:iCs/>
          <w:sz w:val="20"/>
        </w:rPr>
        <w:t>Mais recentemente</w:t>
      </w:r>
      <w:r w:rsidR="00C827EF" w:rsidRPr="0093634F">
        <w:rPr>
          <w:rFonts w:ascii="Arial" w:hAnsi="Arial" w:cs="Arial"/>
          <w:iCs/>
          <w:sz w:val="20"/>
        </w:rPr>
        <w:t xml:space="preserve"> foi</w:t>
      </w:r>
      <w:r w:rsidR="00437BBC" w:rsidRPr="0093634F">
        <w:rPr>
          <w:rFonts w:ascii="Arial" w:hAnsi="Arial" w:cs="Arial"/>
          <w:iCs/>
          <w:sz w:val="20"/>
        </w:rPr>
        <w:t xml:space="preserve"> observado um crescente interesse no uso de dosímetros cintiladores de plástico (</w:t>
      </w:r>
      <w:proofErr w:type="spellStart"/>
      <w:r w:rsidR="00437BBC" w:rsidRPr="0093634F">
        <w:rPr>
          <w:rFonts w:ascii="Arial" w:hAnsi="Arial" w:cs="Arial"/>
          <w:i/>
          <w:iCs/>
          <w:sz w:val="20"/>
        </w:rPr>
        <w:t>plastic</w:t>
      </w:r>
      <w:proofErr w:type="spellEnd"/>
      <w:r w:rsidR="00437BBC" w:rsidRPr="0093634F">
        <w:rPr>
          <w:rFonts w:ascii="Arial" w:hAnsi="Arial" w:cs="Arial"/>
          <w:i/>
          <w:iCs/>
          <w:sz w:val="20"/>
        </w:rPr>
        <w:t xml:space="preserve"> </w:t>
      </w:r>
      <w:proofErr w:type="spellStart"/>
      <w:r w:rsidR="00437BBC" w:rsidRPr="0093634F">
        <w:rPr>
          <w:rFonts w:ascii="Arial" w:hAnsi="Arial" w:cs="Arial"/>
          <w:i/>
          <w:iCs/>
          <w:sz w:val="20"/>
        </w:rPr>
        <w:t>scintillation</w:t>
      </w:r>
      <w:proofErr w:type="spellEnd"/>
      <w:r w:rsidR="00437BBC" w:rsidRPr="0093634F">
        <w:rPr>
          <w:rFonts w:ascii="Arial" w:hAnsi="Arial" w:cs="Arial"/>
          <w:i/>
          <w:iCs/>
          <w:sz w:val="20"/>
        </w:rPr>
        <w:t xml:space="preserve"> detector</w:t>
      </w:r>
      <w:r w:rsidR="00437BBC" w:rsidRPr="0093634F">
        <w:rPr>
          <w:rFonts w:ascii="Arial" w:hAnsi="Arial" w:cs="Arial"/>
          <w:iCs/>
          <w:sz w:val="20"/>
        </w:rPr>
        <w:t>, PSD) devido às características favoráveis em comparação com outros sistemas. Dosímetros baseados em cintiladores plásticos exibem uma relação linear entre a dose absorvida e o sinal produzido, têm boa sensibilidade e independência na taxa de dose, possibilidade de leitura direta, de reuso por serem resistentes e pode</w:t>
      </w:r>
      <w:r w:rsidR="003617A3">
        <w:rPr>
          <w:rFonts w:ascii="Arial" w:hAnsi="Arial" w:cs="Arial"/>
          <w:iCs/>
          <w:sz w:val="20"/>
        </w:rPr>
        <w:t>re</w:t>
      </w:r>
      <w:r w:rsidR="00437BBC" w:rsidRPr="0093634F">
        <w:rPr>
          <w:rFonts w:ascii="Arial" w:hAnsi="Arial" w:cs="Arial"/>
          <w:iCs/>
          <w:sz w:val="20"/>
        </w:rPr>
        <w:t>m ser bastante pequenos.</w:t>
      </w:r>
    </w:p>
    <w:p w14:paraId="7794AFC5" w14:textId="3EBDBE37" w:rsidR="00F22807" w:rsidRPr="0093634F" w:rsidRDefault="00CF56AB" w:rsidP="00F22807">
      <w:pPr>
        <w:ind w:firstLine="187"/>
        <w:jc w:val="both"/>
        <w:rPr>
          <w:rFonts w:ascii="Arial" w:hAnsi="Arial" w:cs="Arial"/>
          <w:iCs/>
          <w:sz w:val="20"/>
        </w:rPr>
      </w:pPr>
      <w:r w:rsidRPr="0093634F">
        <w:rPr>
          <w:rFonts w:ascii="Arial" w:hAnsi="Arial" w:cs="Arial"/>
          <w:iCs/>
          <w:sz w:val="20"/>
        </w:rPr>
        <w:t>Dois</w:t>
      </w:r>
      <w:r w:rsidR="00437BBC" w:rsidRPr="0093634F">
        <w:rPr>
          <w:rFonts w:ascii="Arial" w:hAnsi="Arial" w:cs="Arial"/>
          <w:iCs/>
          <w:sz w:val="20"/>
        </w:rPr>
        <w:t xml:space="preserve"> cintiladores plásticos (BC-404 e BCF-60, fabricados por Saint-Gobain), combinados com um fotodetector (R647P, fabricados por </w:t>
      </w:r>
      <w:proofErr w:type="spellStart"/>
      <w:r w:rsidR="00437BBC" w:rsidRPr="0093634F">
        <w:rPr>
          <w:rFonts w:ascii="Arial" w:hAnsi="Arial" w:cs="Arial"/>
          <w:iCs/>
          <w:sz w:val="20"/>
        </w:rPr>
        <w:t>Hamamatsu</w:t>
      </w:r>
      <w:proofErr w:type="spellEnd"/>
      <w:r w:rsidR="00437BBC" w:rsidRPr="0093634F">
        <w:rPr>
          <w:rFonts w:ascii="Arial" w:hAnsi="Arial" w:cs="Arial"/>
          <w:iCs/>
          <w:sz w:val="20"/>
        </w:rPr>
        <w:t>),</w:t>
      </w:r>
      <w:r w:rsidRPr="0093634F">
        <w:rPr>
          <w:rFonts w:ascii="Arial" w:hAnsi="Arial" w:cs="Arial"/>
          <w:iCs/>
          <w:sz w:val="20"/>
        </w:rPr>
        <w:t xml:space="preserve"> foram estudados para serem aplicados na</w:t>
      </w:r>
      <w:r w:rsidR="00437BBC" w:rsidRPr="0093634F">
        <w:rPr>
          <w:rFonts w:ascii="Arial" w:hAnsi="Arial" w:cs="Arial"/>
          <w:iCs/>
          <w:sz w:val="20"/>
        </w:rPr>
        <w:t xml:space="preserve"> dosimetria de feixes de equipamento de tomossíntese digital mamária</w:t>
      </w:r>
      <w:r w:rsidRPr="0093634F">
        <w:rPr>
          <w:rFonts w:ascii="Arial" w:hAnsi="Arial" w:cs="Arial"/>
          <w:iCs/>
          <w:sz w:val="20"/>
          <w:vertAlign w:val="superscript"/>
        </w:rPr>
        <w:t>3</w:t>
      </w:r>
      <w:r w:rsidR="00437BBC" w:rsidRPr="003617A3">
        <w:rPr>
          <w:rFonts w:ascii="Arial" w:hAnsi="Arial" w:cs="Arial"/>
          <w:iCs/>
          <w:sz w:val="20"/>
        </w:rPr>
        <w:t>.</w:t>
      </w:r>
      <w:r w:rsidR="00437BBC" w:rsidRPr="0093634F">
        <w:rPr>
          <w:rFonts w:ascii="Arial" w:hAnsi="Arial" w:cs="Arial"/>
          <w:iCs/>
          <w:sz w:val="20"/>
        </w:rPr>
        <w:t xml:space="preserve"> Os autores atestaram </w:t>
      </w:r>
      <w:r w:rsidR="00B3153F" w:rsidRPr="0093634F">
        <w:rPr>
          <w:rFonts w:ascii="Arial" w:hAnsi="Arial" w:cs="Arial"/>
          <w:iCs/>
          <w:sz w:val="20"/>
        </w:rPr>
        <w:t xml:space="preserve">que </w:t>
      </w:r>
      <w:r w:rsidR="00437BBC" w:rsidRPr="0093634F">
        <w:rPr>
          <w:rFonts w:ascii="Arial" w:hAnsi="Arial" w:cs="Arial"/>
          <w:iCs/>
          <w:sz w:val="20"/>
        </w:rPr>
        <w:t xml:space="preserve">o conjunto pode ser colocado junto ao corpo do paciente, sem interferir com o exame, permitindo controlar a dose administrada. </w:t>
      </w:r>
      <w:r w:rsidRPr="0093634F">
        <w:rPr>
          <w:rFonts w:ascii="Arial" w:hAnsi="Arial" w:cs="Arial"/>
          <w:iCs/>
          <w:sz w:val="20"/>
        </w:rPr>
        <w:t>Um</w:t>
      </w:r>
      <w:r w:rsidR="00437BBC" w:rsidRPr="0093634F">
        <w:rPr>
          <w:rFonts w:ascii="Arial" w:hAnsi="Arial" w:cs="Arial"/>
          <w:iCs/>
          <w:sz w:val="20"/>
        </w:rPr>
        <w:t xml:space="preserve"> PSD (</w:t>
      </w:r>
      <w:proofErr w:type="spellStart"/>
      <w:r w:rsidR="00437BBC" w:rsidRPr="0093634F">
        <w:rPr>
          <w:rFonts w:ascii="Arial" w:hAnsi="Arial" w:cs="Arial"/>
          <w:iCs/>
          <w:sz w:val="20"/>
        </w:rPr>
        <w:t>Exradin</w:t>
      </w:r>
      <w:proofErr w:type="spellEnd"/>
      <w:r w:rsidR="00437BBC" w:rsidRPr="0093634F">
        <w:rPr>
          <w:rFonts w:ascii="Arial" w:hAnsi="Arial" w:cs="Arial"/>
          <w:iCs/>
          <w:sz w:val="20"/>
        </w:rPr>
        <w:t xml:space="preserve"> W1) </w:t>
      </w:r>
      <w:r w:rsidRPr="0093634F">
        <w:rPr>
          <w:rFonts w:ascii="Arial" w:hAnsi="Arial" w:cs="Arial"/>
          <w:iCs/>
          <w:sz w:val="20"/>
        </w:rPr>
        <w:t xml:space="preserve">foi estudado </w:t>
      </w:r>
      <w:r w:rsidR="00437BBC" w:rsidRPr="0093634F">
        <w:rPr>
          <w:rFonts w:ascii="Arial" w:hAnsi="Arial" w:cs="Arial"/>
          <w:iCs/>
          <w:sz w:val="20"/>
        </w:rPr>
        <w:t xml:space="preserve">para dosimetria da pele in vivo em </w:t>
      </w:r>
      <w:proofErr w:type="spellStart"/>
      <w:r w:rsidR="00437BBC" w:rsidRPr="0093634F">
        <w:rPr>
          <w:rFonts w:ascii="Arial" w:hAnsi="Arial" w:cs="Arial"/>
          <w:iCs/>
          <w:sz w:val="20"/>
        </w:rPr>
        <w:t>protonterapia</w:t>
      </w:r>
      <w:proofErr w:type="spellEnd"/>
      <w:r w:rsidR="00437BBC" w:rsidRPr="0093634F">
        <w:rPr>
          <w:rFonts w:ascii="Arial" w:hAnsi="Arial" w:cs="Arial"/>
          <w:iCs/>
          <w:sz w:val="20"/>
        </w:rPr>
        <w:t xml:space="preserve"> com feixes de 225 MeV</w:t>
      </w:r>
      <w:r w:rsidRPr="0093634F">
        <w:rPr>
          <w:rFonts w:ascii="Arial" w:hAnsi="Arial" w:cs="Arial"/>
          <w:iCs/>
          <w:sz w:val="20"/>
          <w:vertAlign w:val="superscript"/>
        </w:rPr>
        <w:t>6</w:t>
      </w:r>
      <w:r w:rsidR="007813EF" w:rsidRPr="0093634F">
        <w:rPr>
          <w:rFonts w:ascii="Arial" w:hAnsi="Arial" w:cs="Arial"/>
          <w:iCs/>
          <w:sz w:val="20"/>
          <w:vertAlign w:val="superscript"/>
        </w:rPr>
        <w:t>6</w:t>
      </w:r>
      <w:r w:rsidR="00437BBC" w:rsidRPr="0093634F">
        <w:rPr>
          <w:rFonts w:ascii="Arial" w:hAnsi="Arial" w:cs="Arial"/>
          <w:iCs/>
          <w:sz w:val="20"/>
        </w:rPr>
        <w:t xml:space="preserve">. </w:t>
      </w:r>
      <w:r w:rsidRPr="0093634F">
        <w:rPr>
          <w:rFonts w:ascii="Arial" w:hAnsi="Arial" w:cs="Arial"/>
          <w:iCs/>
          <w:sz w:val="20"/>
        </w:rPr>
        <w:t>D</w:t>
      </w:r>
      <w:r w:rsidR="00437BBC" w:rsidRPr="0093634F">
        <w:rPr>
          <w:rFonts w:ascii="Arial" w:hAnsi="Arial" w:cs="Arial"/>
          <w:iCs/>
          <w:sz w:val="20"/>
        </w:rPr>
        <w:t>epois que as correções de temperatura e supressão de ionização foram aplicadas, a resposta à dose do PSD ficou dentro de ± 1% da dose esperada</w:t>
      </w:r>
      <w:r w:rsidR="00B3153F" w:rsidRPr="0093634F">
        <w:rPr>
          <w:rFonts w:ascii="Arial" w:hAnsi="Arial" w:cs="Arial"/>
          <w:iCs/>
          <w:sz w:val="20"/>
        </w:rPr>
        <w:t>.</w:t>
      </w:r>
    </w:p>
    <w:p w14:paraId="48EBEC70" w14:textId="2F55B12D" w:rsidR="00F22807" w:rsidRPr="0093634F" w:rsidRDefault="00F22807" w:rsidP="00F22807">
      <w:pPr>
        <w:spacing w:before="120" w:after="120"/>
        <w:jc w:val="both"/>
        <w:rPr>
          <w:rFonts w:ascii="Arial" w:hAnsi="Arial" w:cs="Arial"/>
          <w:i/>
          <w:iCs/>
          <w:sz w:val="20"/>
        </w:rPr>
      </w:pPr>
      <w:r w:rsidRPr="0093634F">
        <w:rPr>
          <w:rFonts w:ascii="Arial" w:hAnsi="Arial" w:cs="Arial"/>
          <w:i/>
          <w:iCs/>
          <w:sz w:val="20"/>
        </w:rPr>
        <w:t>2.3. Dos</w:t>
      </w:r>
      <w:r w:rsidR="0090186E" w:rsidRPr="0093634F">
        <w:rPr>
          <w:rFonts w:ascii="Arial" w:hAnsi="Arial" w:cs="Arial"/>
          <w:i/>
          <w:iCs/>
          <w:sz w:val="20"/>
        </w:rPr>
        <w:t>í</w:t>
      </w:r>
      <w:r w:rsidRPr="0093634F">
        <w:rPr>
          <w:rFonts w:ascii="Arial" w:hAnsi="Arial" w:cs="Arial"/>
          <w:i/>
          <w:iCs/>
          <w:sz w:val="20"/>
        </w:rPr>
        <w:t xml:space="preserve">metros de bolhas </w:t>
      </w:r>
    </w:p>
    <w:p w14:paraId="19FEBEFF" w14:textId="52B0A1FC" w:rsidR="00F22807" w:rsidRPr="0093634F" w:rsidRDefault="00F22807" w:rsidP="00F22807">
      <w:pPr>
        <w:ind w:firstLine="187"/>
        <w:jc w:val="both"/>
        <w:rPr>
          <w:rFonts w:ascii="Arial" w:hAnsi="Arial" w:cs="Arial"/>
          <w:iCs/>
          <w:sz w:val="20"/>
          <w:vertAlign w:val="superscript"/>
        </w:rPr>
      </w:pPr>
      <w:bookmarkStart w:id="6" w:name="_Hlk1412071"/>
      <w:r w:rsidRPr="0093634F">
        <w:rPr>
          <w:rFonts w:ascii="Arial" w:hAnsi="Arial" w:cs="Arial"/>
          <w:sz w:val="20"/>
          <w:szCs w:val="20"/>
        </w:rPr>
        <w:t>As medições de nêutrons continuam sendo uma das partes mais desafiadoras da dosimetria para proteção radiológica. Entre as técnicas mais recentes e confiáveis estão as emulsões superaquecidas</w:t>
      </w:r>
      <w:bookmarkEnd w:id="6"/>
      <w:r w:rsidRPr="0093634F">
        <w:rPr>
          <w:rFonts w:ascii="Arial" w:hAnsi="Arial" w:cs="Arial"/>
          <w:sz w:val="20"/>
          <w:szCs w:val="20"/>
        </w:rPr>
        <w:t xml:space="preserve">, que constituem gotículas superaquecidas de </w:t>
      </w:r>
      <w:proofErr w:type="spellStart"/>
      <w:r w:rsidRPr="0093634F">
        <w:rPr>
          <w:rFonts w:ascii="Arial" w:hAnsi="Arial" w:cs="Arial"/>
          <w:sz w:val="20"/>
          <w:szCs w:val="20"/>
        </w:rPr>
        <w:t>halocarbonos</w:t>
      </w:r>
      <w:proofErr w:type="spellEnd"/>
      <w:r w:rsidRPr="0093634F">
        <w:rPr>
          <w:rFonts w:ascii="Arial" w:hAnsi="Arial" w:cs="Arial"/>
          <w:sz w:val="20"/>
          <w:szCs w:val="20"/>
        </w:rPr>
        <w:t xml:space="preserve"> ou clorofluorcarbonos dispersos em meio inerte</w:t>
      </w:r>
      <w:r w:rsidR="009B28B5" w:rsidRPr="0093634F">
        <w:rPr>
          <w:rFonts w:ascii="Arial" w:hAnsi="Arial" w:cs="Arial"/>
          <w:sz w:val="20"/>
          <w:szCs w:val="20"/>
          <w:vertAlign w:val="superscript"/>
        </w:rPr>
        <w:t>67,68</w:t>
      </w:r>
      <w:r w:rsidR="00AA459A" w:rsidRPr="0093634F">
        <w:rPr>
          <w:rFonts w:ascii="Arial" w:hAnsi="Arial" w:cs="Arial"/>
          <w:sz w:val="20"/>
          <w:szCs w:val="20"/>
        </w:rPr>
        <w:t>.</w:t>
      </w:r>
      <w:r w:rsidRPr="0093634F">
        <w:rPr>
          <w:rFonts w:ascii="Arial" w:hAnsi="Arial" w:cs="Arial"/>
          <w:sz w:val="20"/>
          <w:szCs w:val="20"/>
        </w:rPr>
        <w:t xml:space="preserve"> As gotículas são mantidas em estado metaestável constante, ou seja, mantidas na fase líquida em temperaturas mais altas do que o seu ponto de ebulição. Quando partículas carregadas produzidas pelas interações da radiação produzem uma transferência de energia adequada dentro do detector, ocorre uma rápida transição de fase de líquido para vapor. Dependendo do estado superaquecido do líquido, a evaporação de bolhas pode ser desencadeada por nêutrons e outros tipos de radiação, incluindo raios gama, partículas alfa, íons pesados e matéria escura fria</w:t>
      </w:r>
      <w:r w:rsidR="00A8116F" w:rsidRPr="0093634F">
        <w:rPr>
          <w:rFonts w:ascii="Arial" w:hAnsi="Arial" w:cs="Arial"/>
          <w:sz w:val="20"/>
          <w:szCs w:val="20"/>
          <w:vertAlign w:val="superscript"/>
        </w:rPr>
        <w:t>69</w:t>
      </w:r>
      <w:r w:rsidR="00AA459A" w:rsidRPr="0093634F">
        <w:rPr>
          <w:rFonts w:ascii="Arial" w:hAnsi="Arial" w:cs="Arial"/>
          <w:sz w:val="20"/>
          <w:szCs w:val="20"/>
        </w:rPr>
        <w:t>.</w:t>
      </w:r>
    </w:p>
    <w:p w14:paraId="20A46519" w14:textId="75D202A0" w:rsidR="00EA5D2F" w:rsidRPr="0093634F" w:rsidRDefault="00F22807" w:rsidP="00F22807">
      <w:pPr>
        <w:ind w:firstLine="187"/>
        <w:jc w:val="both"/>
        <w:rPr>
          <w:rFonts w:ascii="Arial" w:hAnsi="Arial" w:cs="Arial"/>
          <w:sz w:val="20"/>
          <w:szCs w:val="20"/>
          <w:vertAlign w:val="superscript"/>
        </w:rPr>
      </w:pPr>
      <w:r w:rsidRPr="0093634F">
        <w:rPr>
          <w:rFonts w:ascii="Arial" w:hAnsi="Arial" w:cs="Arial"/>
          <w:sz w:val="20"/>
          <w:szCs w:val="20"/>
        </w:rPr>
        <w:t>As aplicações mais comuns de emulsões superaquecidas são monitoramento pessoal de nêutrons com dosímetros passivos e monitoramento de área com dispositivos ativos</w:t>
      </w:r>
      <w:r w:rsidR="00A8116F" w:rsidRPr="0093634F">
        <w:rPr>
          <w:rFonts w:ascii="Arial" w:hAnsi="Arial" w:cs="Arial"/>
          <w:sz w:val="20"/>
          <w:szCs w:val="20"/>
        </w:rPr>
        <w:t>.</w:t>
      </w:r>
      <w:r w:rsidRPr="0093634F">
        <w:rPr>
          <w:rFonts w:ascii="Arial" w:hAnsi="Arial" w:cs="Arial"/>
          <w:sz w:val="20"/>
          <w:szCs w:val="20"/>
        </w:rPr>
        <w:t xml:space="preserve"> Os dosímetros passivos dependem da contagem óptica (visual ou automatizada) das bolhas presas nos detectores, enquanto os monitores ativos contam com a contagem acústica dos pulsos emitidos quando as bolhas se evaporam. De fato, a expansão rápida da bolha associada à ebulição das gotas é acompanhada por impulsos de pressão oscilantes que podem ser detectados, por exemplo, por meio de transdutores piezoel</w:t>
      </w:r>
      <w:r w:rsidR="00A8116F" w:rsidRPr="0093634F">
        <w:rPr>
          <w:rFonts w:ascii="Arial" w:hAnsi="Arial" w:cs="Arial"/>
          <w:sz w:val="20"/>
          <w:szCs w:val="20"/>
        </w:rPr>
        <w:t>étricos</w:t>
      </w:r>
      <w:r w:rsidR="00A8116F" w:rsidRPr="0093634F">
        <w:rPr>
          <w:rFonts w:ascii="Arial" w:hAnsi="Arial" w:cs="Arial"/>
          <w:sz w:val="20"/>
          <w:szCs w:val="20"/>
          <w:vertAlign w:val="superscript"/>
        </w:rPr>
        <w:t>70</w:t>
      </w:r>
      <w:r w:rsidR="003272D3" w:rsidRPr="0093634F">
        <w:rPr>
          <w:rFonts w:ascii="Arial" w:hAnsi="Arial" w:cs="Arial"/>
          <w:sz w:val="20"/>
          <w:szCs w:val="20"/>
        </w:rPr>
        <w:t>.</w:t>
      </w:r>
    </w:p>
    <w:p w14:paraId="27E4B33D" w14:textId="77A117A4" w:rsidR="00F22807" w:rsidRPr="0093634F" w:rsidRDefault="00F22807" w:rsidP="00F22807">
      <w:pPr>
        <w:ind w:firstLine="187"/>
        <w:jc w:val="both"/>
        <w:rPr>
          <w:rFonts w:ascii="Arial" w:hAnsi="Arial" w:cs="Arial"/>
          <w:sz w:val="20"/>
          <w:szCs w:val="20"/>
        </w:rPr>
      </w:pPr>
      <w:r w:rsidRPr="0093634F">
        <w:rPr>
          <w:rFonts w:ascii="Arial" w:hAnsi="Arial" w:cs="Arial"/>
          <w:sz w:val="20"/>
          <w:szCs w:val="20"/>
        </w:rPr>
        <w:t>Dispositivos mais recentes baseados nessa abordagem podem registrar com segurança a formação de bolhas, mesmo na presença de níveis de</w:t>
      </w:r>
      <w:r w:rsidR="00A8116F" w:rsidRPr="0093634F">
        <w:rPr>
          <w:rFonts w:ascii="Arial" w:hAnsi="Arial" w:cs="Arial"/>
          <w:sz w:val="20"/>
          <w:szCs w:val="20"/>
        </w:rPr>
        <w:t xml:space="preserve"> ruído ambiente acima de 100 dB</w:t>
      </w:r>
      <w:r w:rsidR="00A8116F" w:rsidRPr="0093634F">
        <w:rPr>
          <w:rFonts w:ascii="Arial" w:hAnsi="Arial" w:cs="Arial"/>
          <w:sz w:val="20"/>
          <w:szCs w:val="20"/>
          <w:vertAlign w:val="superscript"/>
        </w:rPr>
        <w:t>71</w:t>
      </w:r>
      <w:r w:rsidR="003272D3" w:rsidRPr="0093634F">
        <w:rPr>
          <w:rFonts w:ascii="Arial" w:hAnsi="Arial" w:cs="Arial"/>
          <w:sz w:val="20"/>
          <w:szCs w:val="20"/>
        </w:rPr>
        <w:t>.</w:t>
      </w:r>
      <w:r w:rsidRPr="0093634F">
        <w:rPr>
          <w:rFonts w:ascii="Arial" w:hAnsi="Arial" w:cs="Arial"/>
          <w:sz w:val="20"/>
          <w:szCs w:val="20"/>
        </w:rPr>
        <w:t xml:space="preserve"> No entanto, as dimensões desses dispositivos os tornam mais adequados para monitoramento de área do que para dosimetria pessoal. Como os pulsos acústicos são relativamente longos (±10</w:t>
      </w:r>
      <w:r w:rsidR="00EA5D2F" w:rsidRPr="0093634F">
        <w:rPr>
          <w:rFonts w:ascii="Arial" w:hAnsi="Arial" w:cs="Arial"/>
          <w:sz w:val="20"/>
          <w:szCs w:val="20"/>
        </w:rPr>
        <w:t> </w:t>
      </w:r>
      <w:proofErr w:type="spellStart"/>
      <w:r w:rsidRPr="0093634F">
        <w:rPr>
          <w:rFonts w:ascii="Arial" w:hAnsi="Arial" w:cs="Arial"/>
          <w:sz w:val="20"/>
          <w:szCs w:val="20"/>
        </w:rPr>
        <w:t>ms</w:t>
      </w:r>
      <w:proofErr w:type="spellEnd"/>
      <w:r w:rsidRPr="0093634F">
        <w:rPr>
          <w:rFonts w:ascii="Arial" w:hAnsi="Arial" w:cs="Arial"/>
          <w:sz w:val="20"/>
          <w:szCs w:val="20"/>
        </w:rPr>
        <w:t>), a contagem acústica também apresenta algumas limitações em termos de taxas máximas de dose e operação em campos de radiação pulsada.</w:t>
      </w:r>
    </w:p>
    <w:p w14:paraId="7D090305" w14:textId="0541F9FE" w:rsidR="00A8116F" w:rsidRPr="0093634F" w:rsidRDefault="00A8116F" w:rsidP="00A8116F">
      <w:pPr>
        <w:ind w:firstLine="187"/>
        <w:jc w:val="both"/>
        <w:rPr>
          <w:rFonts w:ascii="Arial" w:hAnsi="Arial" w:cs="Arial"/>
          <w:iCs/>
          <w:sz w:val="20"/>
        </w:rPr>
      </w:pPr>
      <w:r w:rsidRPr="0093634F">
        <w:rPr>
          <w:rFonts w:ascii="Arial" w:hAnsi="Arial" w:cs="Arial"/>
          <w:iCs/>
          <w:sz w:val="20"/>
        </w:rPr>
        <w:t>Recentemente, algumas novas aplicações da tecnologia de emulsão superaquecida foram desenvolvidas, estimuladas por estudos de dosimetria tridimensional (3D). Estudos extensos em que emulsões superaquecidas foram mantidas em recipientes à prova de luz e iluminadas por diodos emissores de luz (LEDs) demonstraram a viabilidade de dispositivos compactos usando luz difusa para contagem de bolhas em tempo real. As bolhas que aparecem em um líquido superaquecido atingem 0,5</w:t>
      </w:r>
      <w:r w:rsidR="00D92616" w:rsidRPr="0093634F">
        <w:rPr>
          <w:rFonts w:ascii="Arial" w:hAnsi="Arial" w:cs="Arial"/>
          <w:iCs/>
          <w:sz w:val="20"/>
        </w:rPr>
        <w:t> </w:t>
      </w:r>
      <w:r w:rsidRPr="0093634F">
        <w:rPr>
          <w:rFonts w:ascii="Arial" w:hAnsi="Arial" w:cs="Arial"/>
          <w:iCs/>
          <w:sz w:val="20"/>
        </w:rPr>
        <w:t xml:space="preserve">mm em poucos </w:t>
      </w:r>
      <w:r w:rsidR="006D2996" w:rsidRPr="0093634F">
        <w:rPr>
          <w:rFonts w:ascii="Symbol" w:hAnsi="Symbol" w:cs="Arial"/>
          <w:sz w:val="20"/>
          <w:szCs w:val="20"/>
        </w:rPr>
        <w:t></w:t>
      </w:r>
      <w:r w:rsidR="006D2996" w:rsidRPr="0093634F">
        <w:rPr>
          <w:rFonts w:ascii="Arial" w:hAnsi="Arial" w:cs="Arial"/>
          <w:sz w:val="20"/>
          <w:szCs w:val="20"/>
        </w:rPr>
        <w:t xml:space="preserve">s </w:t>
      </w:r>
      <w:r w:rsidRPr="0093634F">
        <w:rPr>
          <w:rFonts w:ascii="Arial" w:hAnsi="Arial" w:cs="Arial"/>
          <w:iCs/>
          <w:sz w:val="20"/>
        </w:rPr>
        <w:t xml:space="preserve">e são capazes de desviar um feixe de luz. Portanto, quando feixes de luz adequadamente escolhidos atravessam a emulsão, eles sofrem atenuação mensurável e espalhamento. As bolhas evaporadas são capazes de defletir a luz visível porque seu índice de refração (~ 1,2) é menor do que o índice de refração da matriz de gel (~ 1,4). Sempre que uma gota evapora, uma variação de sinal é sentida pelos sensores de luz em contato com os detectores. </w:t>
      </w:r>
      <w:r w:rsidR="00E57538" w:rsidRPr="0093634F">
        <w:rPr>
          <w:rFonts w:ascii="Arial" w:hAnsi="Arial" w:cs="Arial"/>
          <w:sz w:val="20"/>
          <w:szCs w:val="20"/>
        </w:rPr>
        <w:t>Depois d</w:t>
      </w:r>
      <w:r w:rsidR="006D2996" w:rsidRPr="0093634F">
        <w:rPr>
          <w:rFonts w:ascii="Arial" w:hAnsi="Arial" w:cs="Arial"/>
          <w:sz w:val="20"/>
          <w:szCs w:val="20"/>
        </w:rPr>
        <w:t>a primeira tentativa há quase 20 anos</w:t>
      </w:r>
      <w:r w:rsidR="001E7152" w:rsidRPr="0093634F">
        <w:rPr>
          <w:rFonts w:ascii="Arial" w:hAnsi="Arial" w:cs="Arial"/>
          <w:iCs/>
          <w:sz w:val="20"/>
          <w:vertAlign w:val="superscript"/>
        </w:rPr>
        <w:t>72</w:t>
      </w:r>
      <w:r w:rsidR="003272D3" w:rsidRPr="0093634F">
        <w:rPr>
          <w:rFonts w:ascii="Arial" w:hAnsi="Arial" w:cs="Arial"/>
          <w:iCs/>
          <w:sz w:val="20"/>
        </w:rPr>
        <w:t>,</w:t>
      </w:r>
      <w:r w:rsidRPr="0093634F">
        <w:rPr>
          <w:rFonts w:ascii="Arial" w:hAnsi="Arial" w:cs="Arial"/>
          <w:iCs/>
          <w:sz w:val="20"/>
        </w:rPr>
        <w:t xml:space="preserve"> o uso de luz difusa foi retomado nos últimos anos com o desenvolvimento de um esquema de leitura </w:t>
      </w:r>
      <w:proofErr w:type="spellStart"/>
      <w:r w:rsidRPr="0093634F">
        <w:rPr>
          <w:rFonts w:ascii="Arial" w:hAnsi="Arial" w:cs="Arial"/>
          <w:iCs/>
          <w:sz w:val="20"/>
        </w:rPr>
        <w:t>optoeletrônico</w:t>
      </w:r>
      <w:proofErr w:type="spellEnd"/>
      <w:r w:rsidRPr="0093634F">
        <w:rPr>
          <w:rFonts w:ascii="Arial" w:hAnsi="Arial" w:cs="Arial"/>
          <w:iCs/>
          <w:sz w:val="20"/>
        </w:rPr>
        <w:t xml:space="preserve"> para aplicação em dosimetria pessoal e aplicação de segurança nacio</w:t>
      </w:r>
      <w:r w:rsidR="001E7152" w:rsidRPr="0093634F">
        <w:rPr>
          <w:rFonts w:ascii="Arial" w:hAnsi="Arial" w:cs="Arial"/>
          <w:iCs/>
          <w:sz w:val="20"/>
        </w:rPr>
        <w:t>nal</w:t>
      </w:r>
      <w:r w:rsidR="001E7152" w:rsidRPr="0093634F">
        <w:rPr>
          <w:rFonts w:ascii="Arial" w:hAnsi="Arial" w:cs="Arial"/>
          <w:iCs/>
          <w:sz w:val="20"/>
          <w:vertAlign w:val="superscript"/>
        </w:rPr>
        <w:t>73</w:t>
      </w:r>
      <w:r w:rsidR="003272D3" w:rsidRPr="0093634F">
        <w:rPr>
          <w:rFonts w:ascii="Arial" w:hAnsi="Arial" w:cs="Arial"/>
          <w:sz w:val="20"/>
          <w:szCs w:val="20"/>
        </w:rPr>
        <w:t>.</w:t>
      </w:r>
      <w:r w:rsidRPr="0093634F">
        <w:rPr>
          <w:rFonts w:ascii="Arial" w:hAnsi="Arial" w:cs="Arial"/>
          <w:iCs/>
          <w:sz w:val="20"/>
        </w:rPr>
        <w:t xml:space="preserve"> Os fotodiodos planares de silício são normalmente afixados ao longo de todo o comprimento do detector, em matrizes de vários ângulos em relação ao eixo cilíndrico do detector. Em uma configuração privilegiada, são utilizados modelos de 2,5 cm de comprimento e 0,5 cm de largura, com baixo custo, alta confiabilidade e corrente de curto-circuito linear em uma ampla faixa de iluminação. A estratégia de aquisição de sinal é baseada em um </w:t>
      </w:r>
      <w:r w:rsidRPr="0093634F">
        <w:rPr>
          <w:rFonts w:ascii="Arial" w:hAnsi="Arial" w:cs="Arial"/>
          <w:i/>
          <w:iCs/>
          <w:sz w:val="20"/>
        </w:rPr>
        <w:t>front-</w:t>
      </w:r>
      <w:proofErr w:type="spellStart"/>
      <w:r w:rsidRPr="0093634F">
        <w:rPr>
          <w:rFonts w:ascii="Arial" w:hAnsi="Arial" w:cs="Arial"/>
          <w:i/>
          <w:iCs/>
          <w:sz w:val="20"/>
        </w:rPr>
        <w:t>end</w:t>
      </w:r>
      <w:proofErr w:type="spellEnd"/>
      <w:r w:rsidRPr="0093634F">
        <w:rPr>
          <w:rFonts w:ascii="Arial" w:hAnsi="Arial" w:cs="Arial"/>
          <w:iCs/>
          <w:sz w:val="20"/>
        </w:rPr>
        <w:t xml:space="preserve"> de amplificação </w:t>
      </w:r>
      <w:proofErr w:type="spellStart"/>
      <w:r w:rsidRPr="0093634F">
        <w:rPr>
          <w:rFonts w:ascii="Arial" w:hAnsi="Arial" w:cs="Arial"/>
          <w:iCs/>
          <w:sz w:val="20"/>
        </w:rPr>
        <w:t>trans</w:t>
      </w:r>
      <w:r w:rsidR="00B33403">
        <w:rPr>
          <w:rFonts w:ascii="Arial" w:hAnsi="Arial" w:cs="Arial"/>
          <w:iCs/>
          <w:sz w:val="20"/>
        </w:rPr>
        <w:t>r</w:t>
      </w:r>
      <w:r w:rsidRPr="0093634F">
        <w:rPr>
          <w:rFonts w:ascii="Arial" w:hAnsi="Arial" w:cs="Arial"/>
          <w:iCs/>
          <w:sz w:val="20"/>
        </w:rPr>
        <w:t>resistiva</w:t>
      </w:r>
      <w:proofErr w:type="spellEnd"/>
      <w:r w:rsidRPr="0093634F">
        <w:rPr>
          <w:rFonts w:ascii="Arial" w:hAnsi="Arial" w:cs="Arial"/>
          <w:iCs/>
          <w:sz w:val="20"/>
        </w:rPr>
        <w:t>. Como foi mencionado, o espalhamento de luz provoca um aumento no sinal detectado pelos fotodiodos nos lados da fonte de luz LED. Por outro lado, à medida que o número de gotas evaporadas aumenta, a atenuação produz um sinal decrescente no fotodiodo em frente ao LED. Esta informação combinada pode ser usada para fins de contagem de bolhas e para reconstrução tomográfica do padrão 3D de gotas evaporadas. Após a utilização do dosímetro, o recozimento das bolhas é então conseguido aplicando nas emulsões uma pressão superior à tensão de vapor das gotículas.</w:t>
      </w:r>
    </w:p>
    <w:p w14:paraId="21CBA142" w14:textId="38E01221" w:rsidR="00A8116F" w:rsidRPr="0093634F" w:rsidRDefault="00A8116F" w:rsidP="00A8116F">
      <w:pPr>
        <w:ind w:firstLine="187"/>
        <w:jc w:val="both"/>
        <w:rPr>
          <w:rFonts w:ascii="Arial" w:hAnsi="Arial" w:cs="Arial"/>
          <w:iCs/>
          <w:sz w:val="20"/>
        </w:rPr>
      </w:pPr>
      <w:r w:rsidRPr="0093634F">
        <w:rPr>
          <w:rFonts w:ascii="Arial" w:hAnsi="Arial" w:cs="Arial"/>
          <w:iCs/>
          <w:sz w:val="20"/>
        </w:rPr>
        <w:t>A viabilidade de técnicas de leitura ó</w:t>
      </w:r>
      <w:r w:rsidR="00D92616" w:rsidRPr="0093634F">
        <w:rPr>
          <w:rFonts w:ascii="Arial" w:hAnsi="Arial" w:cs="Arial"/>
          <w:iCs/>
          <w:sz w:val="20"/>
        </w:rPr>
        <w:t>p</w:t>
      </w:r>
      <w:r w:rsidRPr="0093634F">
        <w:rPr>
          <w:rFonts w:ascii="Arial" w:hAnsi="Arial" w:cs="Arial"/>
          <w:iCs/>
          <w:sz w:val="20"/>
        </w:rPr>
        <w:t>tica foi demonstrada tanto para medições sensíveis à posição das distribuições de bolhas em aplicações de dosimetria tridimensionais (3D) quanto para a determinação em tempo real do número total de bolhas em aplicações de dosimetria pessoal. De fato, com base nesses resultados, o protótipo de um dosímetro pessoal ativo foi projetado</w:t>
      </w:r>
      <w:r w:rsidR="001E7152" w:rsidRPr="0093634F">
        <w:rPr>
          <w:rFonts w:ascii="Arial" w:hAnsi="Arial" w:cs="Arial"/>
          <w:iCs/>
          <w:sz w:val="20"/>
          <w:vertAlign w:val="superscript"/>
        </w:rPr>
        <w:t>74</w:t>
      </w:r>
      <w:r w:rsidR="003272D3" w:rsidRPr="0093634F">
        <w:rPr>
          <w:rFonts w:ascii="Arial" w:hAnsi="Arial" w:cs="Arial"/>
          <w:sz w:val="20"/>
          <w:szCs w:val="20"/>
        </w:rPr>
        <w:t>.</w:t>
      </w:r>
      <w:r w:rsidR="001E7152" w:rsidRPr="0093634F">
        <w:rPr>
          <w:rFonts w:ascii="Arial" w:hAnsi="Arial" w:cs="Arial"/>
          <w:iCs/>
          <w:sz w:val="20"/>
        </w:rPr>
        <w:t xml:space="preserve"> </w:t>
      </w:r>
      <w:r w:rsidRPr="0093634F">
        <w:rPr>
          <w:rFonts w:ascii="Arial" w:hAnsi="Arial" w:cs="Arial"/>
          <w:iCs/>
          <w:sz w:val="20"/>
        </w:rPr>
        <w:t>Tal como acontece com a maioria dos dosímetros eletr</w:t>
      </w:r>
      <w:r w:rsidR="00D92616" w:rsidRPr="0093634F">
        <w:rPr>
          <w:rFonts w:ascii="Arial" w:hAnsi="Arial" w:cs="Arial"/>
          <w:iCs/>
          <w:sz w:val="20"/>
        </w:rPr>
        <w:t>ô</w:t>
      </w:r>
      <w:r w:rsidRPr="0093634F">
        <w:rPr>
          <w:rFonts w:ascii="Arial" w:hAnsi="Arial" w:cs="Arial"/>
          <w:iCs/>
          <w:sz w:val="20"/>
        </w:rPr>
        <w:t xml:space="preserve">nicos, o dispositivo está previsto para ser utilizado em conjunto com um </w:t>
      </w:r>
      <w:r w:rsidR="00D92616" w:rsidRPr="0093634F">
        <w:rPr>
          <w:rFonts w:ascii="Arial" w:hAnsi="Arial" w:cs="Arial"/>
          <w:iCs/>
          <w:sz w:val="20"/>
        </w:rPr>
        <w:t>aparto</w:t>
      </w:r>
      <w:r w:rsidRPr="0093634F">
        <w:rPr>
          <w:rFonts w:ascii="Arial" w:hAnsi="Arial" w:cs="Arial"/>
          <w:iCs/>
          <w:sz w:val="20"/>
        </w:rPr>
        <w:t xml:space="preserve"> para descarregar dados armazenados e para recarregar a bateria. </w:t>
      </w:r>
    </w:p>
    <w:p w14:paraId="609FD082" w14:textId="77777777" w:rsidR="00F22807" w:rsidRPr="0093634F" w:rsidRDefault="00F22807" w:rsidP="00EA5D2F">
      <w:pPr>
        <w:jc w:val="both"/>
        <w:rPr>
          <w:rFonts w:ascii="Arial" w:hAnsi="Arial" w:cs="Arial"/>
          <w:iCs/>
          <w:sz w:val="20"/>
        </w:rPr>
      </w:pPr>
    </w:p>
    <w:p w14:paraId="0386FA23" w14:textId="33CECD86" w:rsidR="00C76665" w:rsidRPr="0093634F" w:rsidRDefault="00C76665" w:rsidP="0008014A">
      <w:pPr>
        <w:spacing w:before="120" w:after="120"/>
        <w:jc w:val="both"/>
        <w:rPr>
          <w:rFonts w:ascii="Arial" w:hAnsi="Arial" w:cs="Arial"/>
          <w:i/>
          <w:iCs/>
          <w:sz w:val="20"/>
        </w:rPr>
      </w:pPr>
      <w:r w:rsidRPr="0093634F">
        <w:rPr>
          <w:rFonts w:ascii="Arial" w:hAnsi="Arial" w:cs="Arial"/>
          <w:i/>
          <w:iCs/>
          <w:sz w:val="20"/>
        </w:rPr>
        <w:t>2.</w:t>
      </w:r>
      <w:r w:rsidR="00281AF8" w:rsidRPr="0093634F">
        <w:rPr>
          <w:rFonts w:ascii="Arial" w:hAnsi="Arial" w:cs="Arial"/>
          <w:i/>
          <w:iCs/>
          <w:sz w:val="20"/>
        </w:rPr>
        <w:t>4</w:t>
      </w:r>
      <w:r w:rsidRPr="0093634F">
        <w:rPr>
          <w:rFonts w:ascii="Arial" w:hAnsi="Arial" w:cs="Arial"/>
          <w:i/>
          <w:iCs/>
          <w:sz w:val="20"/>
        </w:rPr>
        <w:t xml:space="preserve">. </w:t>
      </w:r>
      <w:r w:rsidR="00D0093B" w:rsidRPr="0093634F">
        <w:rPr>
          <w:rFonts w:ascii="Arial" w:hAnsi="Arial" w:cs="Arial"/>
          <w:i/>
          <w:iCs/>
          <w:sz w:val="20"/>
        </w:rPr>
        <w:t xml:space="preserve">Dosimetria </w:t>
      </w:r>
      <w:proofErr w:type="spellStart"/>
      <w:r w:rsidR="00D0093B" w:rsidRPr="0093634F">
        <w:rPr>
          <w:rFonts w:ascii="Arial" w:hAnsi="Arial" w:cs="Arial"/>
          <w:i/>
          <w:iCs/>
          <w:sz w:val="20"/>
        </w:rPr>
        <w:t>bi-dimensional</w:t>
      </w:r>
      <w:proofErr w:type="spellEnd"/>
      <w:r w:rsidR="00D0093B" w:rsidRPr="0093634F">
        <w:rPr>
          <w:rFonts w:ascii="Arial" w:hAnsi="Arial" w:cs="Arial"/>
          <w:i/>
          <w:iCs/>
          <w:sz w:val="20"/>
        </w:rPr>
        <w:t xml:space="preserve"> (2D)</w:t>
      </w:r>
      <w:r w:rsidRPr="0093634F">
        <w:rPr>
          <w:rFonts w:ascii="Arial" w:hAnsi="Arial" w:cs="Arial"/>
          <w:i/>
          <w:iCs/>
          <w:sz w:val="20"/>
        </w:rPr>
        <w:t xml:space="preserve"> </w:t>
      </w:r>
    </w:p>
    <w:p w14:paraId="6B40A3D2" w14:textId="440AB727" w:rsidR="00D0093B" w:rsidRPr="0093634F" w:rsidRDefault="00D0093B" w:rsidP="00D0093B">
      <w:pPr>
        <w:ind w:firstLine="187"/>
        <w:jc w:val="both"/>
        <w:rPr>
          <w:rFonts w:ascii="Arial" w:hAnsi="Arial" w:cs="Arial"/>
          <w:sz w:val="20"/>
        </w:rPr>
      </w:pPr>
      <w:r w:rsidRPr="0093634F">
        <w:rPr>
          <w:rFonts w:ascii="Arial" w:hAnsi="Arial" w:cs="Arial"/>
          <w:sz w:val="20"/>
        </w:rPr>
        <w:t>Distribuições complexas de dose representam um grande desafio, pois exigem detectores capazes de mapeamento 2D ou mesmo 3D</w:t>
      </w:r>
      <w:r w:rsidR="000C3AC3" w:rsidRPr="0093634F">
        <w:rPr>
          <w:rFonts w:ascii="Arial" w:hAnsi="Arial" w:cs="Arial"/>
          <w:sz w:val="20"/>
          <w:vertAlign w:val="superscript"/>
        </w:rPr>
        <w:t>75</w:t>
      </w:r>
      <w:r w:rsidR="000C3AC3" w:rsidRPr="0093634F">
        <w:rPr>
          <w:rFonts w:ascii="Arial" w:hAnsi="Arial" w:cs="Arial"/>
          <w:sz w:val="20"/>
        </w:rPr>
        <w:t xml:space="preserve">. </w:t>
      </w:r>
      <w:bookmarkStart w:id="7" w:name="_Hlk1412224"/>
      <w:r w:rsidRPr="0093634F">
        <w:rPr>
          <w:rFonts w:ascii="Arial" w:hAnsi="Arial" w:cs="Arial"/>
          <w:sz w:val="20"/>
        </w:rPr>
        <w:t>Vários grupos têm relatado medidas de dose superficial ou volumétrica usando novos materiais dosimétricos.</w:t>
      </w:r>
      <w:bookmarkEnd w:id="7"/>
    </w:p>
    <w:p w14:paraId="29D9AFDE" w14:textId="07245263" w:rsidR="00D0093B" w:rsidRPr="0093634F" w:rsidRDefault="00D0093B" w:rsidP="00D0093B">
      <w:pPr>
        <w:ind w:firstLine="187"/>
        <w:jc w:val="both"/>
        <w:rPr>
          <w:rFonts w:ascii="Arial" w:hAnsi="Arial" w:cs="Arial"/>
          <w:sz w:val="20"/>
        </w:rPr>
      </w:pPr>
      <w:proofErr w:type="spellStart"/>
      <w:r w:rsidRPr="0093634F">
        <w:rPr>
          <w:rFonts w:ascii="Arial" w:hAnsi="Arial" w:cs="Arial"/>
          <w:sz w:val="20"/>
        </w:rPr>
        <w:t>Jahn</w:t>
      </w:r>
      <w:proofErr w:type="spellEnd"/>
      <w:r w:rsidRPr="0093634F">
        <w:rPr>
          <w:rFonts w:ascii="Arial" w:hAnsi="Arial" w:cs="Arial"/>
          <w:sz w:val="20"/>
        </w:rPr>
        <w:t xml:space="preserve"> et al.</w:t>
      </w:r>
      <w:r w:rsidR="000C3AC3" w:rsidRPr="0093634F">
        <w:rPr>
          <w:rFonts w:ascii="Arial" w:hAnsi="Arial" w:cs="Arial"/>
          <w:sz w:val="20"/>
          <w:vertAlign w:val="superscript"/>
        </w:rPr>
        <w:t>76</w:t>
      </w:r>
      <w:r w:rsidRPr="0093634F">
        <w:rPr>
          <w:rFonts w:ascii="Arial" w:hAnsi="Arial" w:cs="Arial"/>
          <w:sz w:val="20"/>
        </w:rPr>
        <w:t xml:space="preserve"> mediram imagens de dose 2D com o sistema </w:t>
      </w:r>
      <w:proofErr w:type="spellStart"/>
      <w:r w:rsidRPr="0093634F">
        <w:rPr>
          <w:rFonts w:ascii="Arial" w:hAnsi="Arial" w:cs="Arial"/>
          <w:sz w:val="20"/>
        </w:rPr>
        <w:t>BeOmax</w:t>
      </w:r>
      <w:proofErr w:type="spellEnd"/>
      <w:r w:rsidRPr="0093634F">
        <w:rPr>
          <w:rFonts w:ascii="Arial" w:hAnsi="Arial" w:cs="Arial"/>
          <w:sz w:val="20"/>
        </w:rPr>
        <w:t xml:space="preserve"> realizando estimulação OSL com luz focada em um ponto de 0,5 mm de diâmetro e adquirindo varreduras linha a linha. Recentemente, o potencial dos filmes de </w:t>
      </w:r>
      <w:bookmarkStart w:id="8" w:name="_Hlk1412332"/>
      <w:r w:rsidR="00691369" w:rsidRPr="0093634F">
        <w:rPr>
          <w:rFonts w:ascii="Arial" w:hAnsi="Arial" w:cs="Arial"/>
          <w:sz w:val="20"/>
        </w:rPr>
        <w:t>Al</w:t>
      </w:r>
      <w:r w:rsidR="00691369" w:rsidRPr="0093634F">
        <w:rPr>
          <w:rFonts w:ascii="Arial" w:hAnsi="Arial" w:cs="Arial"/>
          <w:sz w:val="20"/>
          <w:vertAlign w:val="subscript"/>
        </w:rPr>
        <w:t>2</w:t>
      </w:r>
      <w:r w:rsidR="00691369" w:rsidRPr="0093634F">
        <w:rPr>
          <w:rFonts w:ascii="Arial" w:hAnsi="Arial" w:cs="Arial"/>
          <w:sz w:val="20"/>
        </w:rPr>
        <w:t>O</w:t>
      </w:r>
      <w:r w:rsidR="00691369" w:rsidRPr="0093634F">
        <w:rPr>
          <w:rFonts w:ascii="Arial" w:hAnsi="Arial" w:cs="Arial"/>
          <w:sz w:val="20"/>
          <w:vertAlign w:val="subscript"/>
        </w:rPr>
        <w:t>3</w:t>
      </w:r>
      <w:r w:rsidR="00691369" w:rsidRPr="0093634F">
        <w:rPr>
          <w:rFonts w:ascii="Arial" w:hAnsi="Arial" w:cs="Arial"/>
          <w:sz w:val="20"/>
        </w:rPr>
        <w:t xml:space="preserve">:C </w:t>
      </w:r>
      <w:bookmarkEnd w:id="8"/>
      <w:r w:rsidRPr="0093634F">
        <w:rPr>
          <w:rFonts w:ascii="Arial" w:hAnsi="Arial" w:cs="Arial"/>
          <w:sz w:val="20"/>
        </w:rPr>
        <w:t xml:space="preserve">ou </w:t>
      </w:r>
      <w:r w:rsidR="00691369" w:rsidRPr="0093634F">
        <w:rPr>
          <w:rFonts w:ascii="Arial" w:hAnsi="Arial" w:cs="Arial"/>
          <w:sz w:val="20"/>
        </w:rPr>
        <w:t>Al</w:t>
      </w:r>
      <w:r w:rsidR="00691369" w:rsidRPr="0093634F">
        <w:rPr>
          <w:rFonts w:ascii="Arial" w:hAnsi="Arial" w:cs="Arial"/>
          <w:sz w:val="20"/>
          <w:vertAlign w:val="subscript"/>
        </w:rPr>
        <w:t>2</w:t>
      </w:r>
      <w:r w:rsidR="00691369" w:rsidRPr="0093634F">
        <w:rPr>
          <w:rFonts w:ascii="Arial" w:hAnsi="Arial" w:cs="Arial"/>
          <w:sz w:val="20"/>
        </w:rPr>
        <w:t>O</w:t>
      </w:r>
      <w:r w:rsidR="00691369" w:rsidRPr="0093634F">
        <w:rPr>
          <w:rFonts w:ascii="Arial" w:hAnsi="Arial" w:cs="Arial"/>
          <w:sz w:val="20"/>
          <w:vertAlign w:val="subscript"/>
        </w:rPr>
        <w:t>3</w:t>
      </w:r>
      <w:r w:rsidR="00691369" w:rsidRPr="0093634F">
        <w:rPr>
          <w:rFonts w:ascii="Arial" w:hAnsi="Arial" w:cs="Arial"/>
          <w:sz w:val="20"/>
        </w:rPr>
        <w:t>:C</w:t>
      </w:r>
      <w:r w:rsidRPr="0093634F">
        <w:rPr>
          <w:rFonts w:ascii="Arial" w:hAnsi="Arial" w:cs="Arial"/>
          <w:sz w:val="20"/>
        </w:rPr>
        <w:t>,Mg como OSLD para dosimetria 2D foi demonstrado por Ahmed et al.</w:t>
      </w:r>
      <w:r w:rsidR="000C3AC3" w:rsidRPr="0093634F">
        <w:rPr>
          <w:rFonts w:ascii="Arial" w:hAnsi="Arial" w:cs="Arial"/>
          <w:sz w:val="20"/>
          <w:vertAlign w:val="superscript"/>
        </w:rPr>
        <w:t>77</w:t>
      </w:r>
      <w:r w:rsidR="006F2DF2" w:rsidRPr="0093634F">
        <w:rPr>
          <w:rFonts w:ascii="Arial" w:hAnsi="Arial" w:cs="Arial"/>
          <w:sz w:val="20"/>
        </w:rPr>
        <w:t xml:space="preserve">, </w:t>
      </w:r>
      <w:r w:rsidRPr="0093634F">
        <w:rPr>
          <w:rFonts w:ascii="Arial" w:hAnsi="Arial" w:cs="Arial"/>
          <w:sz w:val="20"/>
        </w:rPr>
        <w:t>que desenvolveram e testaram um sistema de varredura a laser</w:t>
      </w:r>
      <w:r w:rsidR="000C3AC3" w:rsidRPr="0093634F">
        <w:rPr>
          <w:rFonts w:ascii="Arial" w:hAnsi="Arial" w:cs="Arial"/>
          <w:sz w:val="20"/>
          <w:vertAlign w:val="superscript"/>
        </w:rPr>
        <w:t>78</w:t>
      </w:r>
      <w:r w:rsidRPr="0093634F">
        <w:rPr>
          <w:rFonts w:ascii="Arial" w:hAnsi="Arial" w:cs="Arial"/>
          <w:sz w:val="20"/>
        </w:rPr>
        <w:t xml:space="preserve">. </w:t>
      </w:r>
    </w:p>
    <w:p w14:paraId="1F3CA5CD" w14:textId="3C09581E" w:rsidR="00D0093B" w:rsidRPr="0093634F" w:rsidRDefault="00D0093B" w:rsidP="00D0093B">
      <w:pPr>
        <w:ind w:firstLine="187"/>
        <w:jc w:val="both"/>
        <w:rPr>
          <w:rFonts w:ascii="Arial" w:hAnsi="Arial" w:cs="Arial"/>
          <w:sz w:val="20"/>
        </w:rPr>
      </w:pPr>
      <w:r w:rsidRPr="0093634F">
        <w:rPr>
          <w:rFonts w:ascii="Arial" w:hAnsi="Arial" w:cs="Arial"/>
          <w:sz w:val="20"/>
        </w:rPr>
        <w:t>Alguns boratos foram recentemente investigados para aplicações de dosimetria 2D por OSL</w:t>
      </w:r>
      <w:r w:rsidR="00E759E8" w:rsidRPr="0093634F">
        <w:rPr>
          <w:rFonts w:ascii="Arial" w:hAnsi="Arial" w:cs="Arial"/>
          <w:sz w:val="20"/>
        </w:rPr>
        <w:t>.</w:t>
      </w:r>
      <w:r w:rsidRPr="0093634F">
        <w:rPr>
          <w:rFonts w:ascii="Arial" w:hAnsi="Arial" w:cs="Arial"/>
          <w:sz w:val="20"/>
        </w:rPr>
        <w:t xml:space="preserve"> Características do sinal OSL emitido pelo MgB</w:t>
      </w:r>
      <w:r w:rsidRPr="0093634F">
        <w:rPr>
          <w:rFonts w:ascii="Arial" w:hAnsi="Arial" w:cs="Arial"/>
          <w:sz w:val="20"/>
          <w:vertAlign w:val="subscript"/>
        </w:rPr>
        <w:t>4</w:t>
      </w:r>
      <w:r w:rsidRPr="0093634F">
        <w:rPr>
          <w:rFonts w:ascii="Arial" w:hAnsi="Arial" w:cs="Arial"/>
          <w:sz w:val="20"/>
        </w:rPr>
        <w:t>O</w:t>
      </w:r>
      <w:r w:rsidRPr="0093634F">
        <w:rPr>
          <w:rFonts w:ascii="Arial" w:hAnsi="Arial" w:cs="Arial"/>
          <w:sz w:val="20"/>
          <w:vertAlign w:val="subscript"/>
        </w:rPr>
        <w:t>7</w:t>
      </w:r>
      <w:r w:rsidRPr="0093634F">
        <w:rPr>
          <w:rFonts w:ascii="Arial" w:hAnsi="Arial" w:cs="Arial"/>
          <w:sz w:val="20"/>
        </w:rPr>
        <w:t>:Ce,Li sugerem um potencial claro para fins de dosimetria de radiação</w:t>
      </w:r>
      <w:r w:rsidR="00BC235C" w:rsidRPr="0093634F">
        <w:rPr>
          <w:rFonts w:ascii="Arial" w:hAnsi="Arial" w:cs="Arial"/>
          <w:sz w:val="20"/>
          <w:vertAlign w:val="superscript"/>
        </w:rPr>
        <w:t>20</w:t>
      </w:r>
      <w:r w:rsidRPr="0093634F">
        <w:rPr>
          <w:rFonts w:ascii="Arial" w:hAnsi="Arial" w:cs="Arial"/>
          <w:sz w:val="20"/>
        </w:rPr>
        <w:t>.</w:t>
      </w:r>
    </w:p>
    <w:p w14:paraId="1EC1CA67" w14:textId="4A18FEC0" w:rsidR="00AE1DAC" w:rsidRPr="0093634F" w:rsidRDefault="00AE1DAC" w:rsidP="00D0093B">
      <w:pPr>
        <w:ind w:firstLine="187"/>
        <w:jc w:val="both"/>
        <w:rPr>
          <w:rFonts w:ascii="Arial" w:hAnsi="Arial" w:cs="Arial"/>
          <w:sz w:val="20"/>
        </w:rPr>
      </w:pPr>
      <w:r w:rsidRPr="0093634F">
        <w:rPr>
          <w:rFonts w:ascii="Arial" w:hAnsi="Arial" w:cs="Arial"/>
          <w:sz w:val="20"/>
        </w:rPr>
        <w:t xml:space="preserve">O </w:t>
      </w:r>
      <w:proofErr w:type="spellStart"/>
      <w:r w:rsidRPr="0093634F">
        <w:rPr>
          <w:rFonts w:ascii="Arial" w:hAnsi="Arial" w:cs="Arial"/>
          <w:sz w:val="20"/>
        </w:rPr>
        <w:t>MgO</w:t>
      </w:r>
      <w:proofErr w:type="spellEnd"/>
      <w:r w:rsidRPr="0093634F">
        <w:rPr>
          <w:rFonts w:ascii="Arial" w:hAnsi="Arial" w:cs="Arial"/>
          <w:sz w:val="20"/>
        </w:rPr>
        <w:t xml:space="preserve"> é um material interessante para dosimetria 2D, pois possui baixo número </w:t>
      </w:r>
      <w:proofErr w:type="spellStart"/>
      <w:r w:rsidRPr="0093634F">
        <w:rPr>
          <w:rFonts w:ascii="Arial" w:hAnsi="Arial" w:cs="Arial"/>
          <w:sz w:val="20"/>
        </w:rPr>
        <w:t>Z</w:t>
      </w:r>
      <w:r w:rsidRPr="0093634F">
        <w:rPr>
          <w:rFonts w:ascii="Arial" w:hAnsi="Arial" w:cs="Arial"/>
          <w:sz w:val="20"/>
          <w:vertAlign w:val="subscript"/>
        </w:rPr>
        <w:t>eff</w:t>
      </w:r>
      <w:proofErr w:type="spellEnd"/>
      <w:r w:rsidRPr="0093634F">
        <w:rPr>
          <w:rFonts w:ascii="Arial" w:hAnsi="Arial" w:cs="Arial"/>
          <w:sz w:val="20"/>
        </w:rPr>
        <w:t xml:space="preserve"> = 10,8, estrutura tridimensional simples, e muitos defeitos têm sido investigados por absorção óptica, ressonância paramagnética eletrônica (EPR), TL, entre outros. Devido à sua alta estabilidade química (ponto de fusão de 2800</w:t>
      </w:r>
      <w:r w:rsidR="000C3AC3" w:rsidRPr="0093634F">
        <w:rPr>
          <w:rFonts w:ascii="Arial" w:hAnsi="Arial" w:cs="Arial"/>
          <w:sz w:val="20"/>
        </w:rPr>
        <w:t> </w:t>
      </w:r>
      <w:r w:rsidRPr="0093634F">
        <w:rPr>
          <w:rFonts w:ascii="Arial" w:hAnsi="Arial" w:cs="Arial"/>
          <w:sz w:val="20"/>
        </w:rPr>
        <w:t xml:space="preserve">°C) e </w:t>
      </w:r>
      <w:r w:rsidRPr="000C59CB">
        <w:rPr>
          <w:rFonts w:ascii="Arial" w:hAnsi="Arial" w:cs="Arial"/>
          <w:i/>
          <w:sz w:val="20"/>
        </w:rPr>
        <w:t>gap</w:t>
      </w:r>
      <w:r w:rsidRPr="0093634F">
        <w:rPr>
          <w:rFonts w:ascii="Arial" w:hAnsi="Arial" w:cs="Arial"/>
          <w:sz w:val="20"/>
        </w:rPr>
        <w:t xml:space="preserve"> de banda larga (7,8</w:t>
      </w:r>
      <w:r w:rsidR="000C3AC3" w:rsidRPr="0093634F">
        <w:rPr>
          <w:rFonts w:ascii="Arial" w:hAnsi="Arial" w:cs="Arial"/>
          <w:sz w:val="20"/>
        </w:rPr>
        <w:t> </w:t>
      </w:r>
      <w:proofErr w:type="spellStart"/>
      <w:r w:rsidRPr="0093634F">
        <w:rPr>
          <w:rFonts w:ascii="Arial" w:hAnsi="Arial" w:cs="Arial"/>
          <w:sz w:val="20"/>
        </w:rPr>
        <w:t>eV</w:t>
      </w:r>
      <w:proofErr w:type="spellEnd"/>
      <w:r w:rsidRPr="0093634F">
        <w:rPr>
          <w:rFonts w:ascii="Arial" w:hAnsi="Arial" w:cs="Arial"/>
          <w:sz w:val="20"/>
        </w:rPr>
        <w:t>), ele abre a possibilidade de projetar uma grande variedade de centros de cor e aprisionamento estáveis</w:t>
      </w:r>
      <w:r w:rsidR="00BC235C" w:rsidRPr="0093634F">
        <w:rPr>
          <w:rFonts w:ascii="Arial" w:hAnsi="Arial" w:cs="Arial"/>
          <w:sz w:val="20"/>
          <w:vertAlign w:val="superscript"/>
        </w:rPr>
        <w:t>13</w:t>
      </w:r>
      <w:r w:rsidRPr="0093634F">
        <w:rPr>
          <w:rFonts w:ascii="Arial" w:hAnsi="Arial" w:cs="Arial"/>
          <w:sz w:val="20"/>
        </w:rPr>
        <w:t>.</w:t>
      </w:r>
    </w:p>
    <w:p w14:paraId="1616B2AF" w14:textId="04A29CAF" w:rsidR="00AE1DAC" w:rsidRPr="0093634F" w:rsidRDefault="00AE1DAC" w:rsidP="00AE1DAC">
      <w:pPr>
        <w:ind w:firstLine="187"/>
        <w:jc w:val="both"/>
        <w:rPr>
          <w:rFonts w:ascii="Arial" w:hAnsi="Arial" w:cs="Arial"/>
          <w:sz w:val="20"/>
        </w:rPr>
      </w:pPr>
      <w:r w:rsidRPr="0093634F">
        <w:rPr>
          <w:rFonts w:ascii="Arial" w:hAnsi="Arial" w:cs="Arial"/>
          <w:sz w:val="20"/>
        </w:rPr>
        <w:t>Uma nova técnica para dosimetria de nêutrons foi desenvolvida usando detectores de trilhas nucleares fluorescentes (</w:t>
      </w:r>
      <w:proofErr w:type="spellStart"/>
      <w:r w:rsidRPr="0093634F">
        <w:rPr>
          <w:rFonts w:ascii="Arial" w:hAnsi="Arial" w:cs="Arial"/>
          <w:sz w:val="20"/>
        </w:rPr>
        <w:t>FNTDs</w:t>
      </w:r>
      <w:proofErr w:type="spellEnd"/>
      <w:r w:rsidRPr="0093634F">
        <w:rPr>
          <w:rFonts w:ascii="Arial" w:hAnsi="Arial" w:cs="Arial"/>
          <w:sz w:val="20"/>
        </w:rPr>
        <w:t>)</w:t>
      </w:r>
      <w:r w:rsidR="000C3AC3" w:rsidRPr="0093634F">
        <w:rPr>
          <w:rFonts w:ascii="Arial" w:hAnsi="Arial" w:cs="Arial"/>
          <w:sz w:val="20"/>
          <w:vertAlign w:val="superscript"/>
        </w:rPr>
        <w:t>79</w:t>
      </w:r>
      <w:r w:rsidRPr="0093634F">
        <w:rPr>
          <w:rFonts w:ascii="Arial" w:hAnsi="Arial" w:cs="Arial"/>
          <w:sz w:val="20"/>
        </w:rPr>
        <w:t>. A maioria dos detectores TL/OSL não são sensíveis a nêutrons rápidos, medindo somente nêutrons albedo. Os detectores de trilha nuclear fluorescente (FNTD) são capazes de detectar prótons e nêutrons rápidos com energias até 200 MeV. Cristais de óxido de alumínio contendo vacâncias agregadas de oxigênio e dopados com carbono e magnésio (Al</w:t>
      </w:r>
      <w:r w:rsidRPr="0093634F">
        <w:rPr>
          <w:rFonts w:ascii="Arial" w:hAnsi="Arial" w:cs="Arial"/>
          <w:sz w:val="20"/>
          <w:vertAlign w:val="subscript"/>
        </w:rPr>
        <w:t>2</w:t>
      </w:r>
      <w:r w:rsidRPr="0093634F">
        <w:rPr>
          <w:rFonts w:ascii="Arial" w:hAnsi="Arial" w:cs="Arial"/>
          <w:sz w:val="20"/>
        </w:rPr>
        <w:t>O</w:t>
      </w:r>
      <w:r w:rsidRPr="0093634F">
        <w:rPr>
          <w:rFonts w:ascii="Arial" w:hAnsi="Arial" w:cs="Arial"/>
          <w:sz w:val="20"/>
          <w:vertAlign w:val="subscript"/>
        </w:rPr>
        <w:t>3</w:t>
      </w:r>
      <w:r w:rsidRPr="0093634F">
        <w:rPr>
          <w:rFonts w:ascii="Arial" w:hAnsi="Arial" w:cs="Arial"/>
          <w:sz w:val="20"/>
        </w:rPr>
        <w:t xml:space="preserve">:C,Mg) podem ser visualizados usando microscopia de fluorescência </w:t>
      </w:r>
      <w:proofErr w:type="spellStart"/>
      <w:r w:rsidRPr="0093634F">
        <w:rPr>
          <w:rFonts w:ascii="Arial" w:hAnsi="Arial" w:cs="Arial"/>
          <w:sz w:val="20"/>
        </w:rPr>
        <w:t>confocal</w:t>
      </w:r>
      <w:proofErr w:type="spellEnd"/>
      <w:r w:rsidRPr="0093634F">
        <w:rPr>
          <w:rFonts w:ascii="Arial" w:hAnsi="Arial" w:cs="Arial"/>
          <w:sz w:val="20"/>
        </w:rPr>
        <w:t xml:space="preserve"> de varredura a laser</w:t>
      </w:r>
      <w:r w:rsidR="000C3AC3" w:rsidRPr="0093634F">
        <w:rPr>
          <w:rFonts w:ascii="Arial" w:hAnsi="Arial" w:cs="Arial"/>
          <w:sz w:val="20"/>
          <w:vertAlign w:val="superscript"/>
        </w:rPr>
        <w:t>80</w:t>
      </w:r>
      <w:r w:rsidR="000C3AC3" w:rsidRPr="0093634F">
        <w:rPr>
          <w:rFonts w:ascii="Arial" w:hAnsi="Arial" w:cs="Arial"/>
          <w:sz w:val="20"/>
        </w:rPr>
        <w:t>.</w:t>
      </w:r>
      <w:r w:rsidRPr="0093634F">
        <w:rPr>
          <w:rFonts w:ascii="Arial" w:hAnsi="Arial" w:cs="Arial"/>
          <w:sz w:val="20"/>
        </w:rPr>
        <w:t xml:space="preserve"> Os </w:t>
      </w:r>
      <w:proofErr w:type="spellStart"/>
      <w:r w:rsidRPr="0093634F">
        <w:rPr>
          <w:rFonts w:ascii="Arial" w:hAnsi="Arial" w:cs="Arial"/>
          <w:sz w:val="20"/>
        </w:rPr>
        <w:t>FNTDs</w:t>
      </w:r>
      <w:proofErr w:type="spellEnd"/>
      <w:r w:rsidRPr="0093634F">
        <w:rPr>
          <w:rFonts w:ascii="Arial" w:hAnsi="Arial" w:cs="Arial"/>
          <w:sz w:val="20"/>
        </w:rPr>
        <w:t xml:space="preserve"> são mais compactos que os detectores de bolhas e não sofrem interferência da temperatura, porém são menos sensíveis. Mas é uma tecnologia que pode ser feita na forma de placas permitindo imagens bidimensionais.</w:t>
      </w:r>
    </w:p>
    <w:p w14:paraId="1E44A92D" w14:textId="2B8A5297" w:rsidR="00F52673" w:rsidRPr="0093634F" w:rsidRDefault="00D0093B" w:rsidP="00F52673">
      <w:pPr>
        <w:ind w:firstLine="187"/>
        <w:jc w:val="both"/>
        <w:rPr>
          <w:rFonts w:ascii="Arial" w:hAnsi="Arial" w:cs="Arial"/>
          <w:sz w:val="20"/>
        </w:rPr>
      </w:pPr>
      <w:r w:rsidRPr="0093634F">
        <w:rPr>
          <w:rFonts w:ascii="Arial" w:hAnsi="Arial" w:cs="Arial"/>
          <w:sz w:val="20"/>
        </w:rPr>
        <w:t xml:space="preserve">Entretanto, </w:t>
      </w:r>
      <w:r w:rsidR="00AE1DAC" w:rsidRPr="0093634F">
        <w:rPr>
          <w:rFonts w:ascii="Arial" w:hAnsi="Arial" w:cs="Arial"/>
          <w:sz w:val="20"/>
        </w:rPr>
        <w:t>a maioria dos</w:t>
      </w:r>
      <w:r w:rsidRPr="0093634F">
        <w:rPr>
          <w:rFonts w:ascii="Arial" w:hAnsi="Arial" w:cs="Arial"/>
          <w:sz w:val="20"/>
        </w:rPr>
        <w:t xml:space="preserve"> filmes dosimétricos </w:t>
      </w:r>
      <w:r w:rsidR="00AE1DAC" w:rsidRPr="0093634F">
        <w:rPr>
          <w:rFonts w:ascii="Arial" w:hAnsi="Arial" w:cs="Arial"/>
          <w:sz w:val="20"/>
        </w:rPr>
        <w:t xml:space="preserve">propostos </w:t>
      </w:r>
      <w:r w:rsidRPr="0093634F">
        <w:rPr>
          <w:rFonts w:ascii="Arial" w:hAnsi="Arial" w:cs="Arial"/>
          <w:sz w:val="20"/>
        </w:rPr>
        <w:t xml:space="preserve">não permitem a medição da dose de entrada aderindo </w:t>
      </w:r>
      <w:r w:rsidR="00AE1DAC" w:rsidRPr="0093634F">
        <w:rPr>
          <w:rFonts w:ascii="Arial" w:hAnsi="Arial" w:cs="Arial"/>
          <w:sz w:val="20"/>
        </w:rPr>
        <w:t>perfeitamente</w:t>
      </w:r>
      <w:r w:rsidRPr="0093634F">
        <w:rPr>
          <w:rFonts w:ascii="Arial" w:hAnsi="Arial" w:cs="Arial"/>
          <w:sz w:val="20"/>
        </w:rPr>
        <w:t xml:space="preserve"> à superfície </w:t>
      </w:r>
      <w:r w:rsidR="00AE1DAC" w:rsidRPr="0093634F">
        <w:rPr>
          <w:rFonts w:ascii="Arial" w:hAnsi="Arial" w:cs="Arial"/>
          <w:sz w:val="20"/>
        </w:rPr>
        <w:t xml:space="preserve">irregular </w:t>
      </w:r>
      <w:r w:rsidRPr="0093634F">
        <w:rPr>
          <w:rFonts w:ascii="Arial" w:hAnsi="Arial" w:cs="Arial"/>
          <w:sz w:val="20"/>
        </w:rPr>
        <w:t>do corpo de um paciente submetido a um procedimento radiológico. Filmes impermeáveis e flexíveis carregados com micro ou nanopartículas que emit</w:t>
      </w:r>
      <w:r w:rsidR="00AE1DAC" w:rsidRPr="0093634F">
        <w:rPr>
          <w:rFonts w:ascii="Arial" w:hAnsi="Arial" w:cs="Arial"/>
          <w:sz w:val="20"/>
        </w:rPr>
        <w:t>a</w:t>
      </w:r>
      <w:r w:rsidRPr="0093634F">
        <w:rPr>
          <w:rFonts w:ascii="Arial" w:hAnsi="Arial" w:cs="Arial"/>
          <w:sz w:val="20"/>
        </w:rPr>
        <w:t xml:space="preserve">m </w:t>
      </w:r>
      <w:r w:rsidR="00AE1DAC" w:rsidRPr="0093634F">
        <w:rPr>
          <w:rFonts w:ascii="Arial" w:hAnsi="Arial" w:cs="Arial"/>
          <w:sz w:val="20"/>
        </w:rPr>
        <w:t xml:space="preserve">sinais </w:t>
      </w:r>
      <w:r w:rsidRPr="0093634F">
        <w:rPr>
          <w:rFonts w:ascii="Arial" w:hAnsi="Arial" w:cs="Arial"/>
          <w:sz w:val="20"/>
        </w:rPr>
        <w:t>OSL ou RPL são um método de dosimetria completamente novo para medições 2D com dosímetros completamente aderentes ao corpo. Souza et al.</w:t>
      </w:r>
      <w:r w:rsidR="000C3AC3" w:rsidRPr="0093634F">
        <w:rPr>
          <w:rFonts w:ascii="Arial" w:hAnsi="Arial" w:cs="Arial"/>
          <w:sz w:val="20"/>
          <w:vertAlign w:val="superscript"/>
        </w:rPr>
        <w:t>81</w:t>
      </w:r>
      <w:r w:rsidRPr="0093634F">
        <w:rPr>
          <w:rFonts w:ascii="Arial" w:hAnsi="Arial" w:cs="Arial"/>
          <w:sz w:val="20"/>
        </w:rPr>
        <w:t xml:space="preserve"> produziram filmes de PVC dosimétricos por solução fundida, seguida de evaporação do solvente. Esses filmes não higroscópicos, transparentes e flexíveis, continham </w:t>
      </w:r>
      <w:proofErr w:type="spellStart"/>
      <w:r w:rsidRPr="0093634F">
        <w:rPr>
          <w:rFonts w:ascii="Arial" w:hAnsi="Arial" w:cs="Arial"/>
          <w:sz w:val="20"/>
        </w:rPr>
        <w:t>microcristais</w:t>
      </w:r>
      <w:proofErr w:type="spellEnd"/>
      <w:r w:rsidRPr="0093634F">
        <w:rPr>
          <w:rFonts w:ascii="Arial" w:hAnsi="Arial" w:cs="Arial"/>
          <w:sz w:val="20"/>
        </w:rPr>
        <w:t xml:space="preserve"> OSL e demonstraram que podem ser adequados para a produção do novo dosímetro 2D-OSL que pode ser usado durante um procedimento radiológico para estimar a dose de entrada.</w:t>
      </w:r>
    </w:p>
    <w:p w14:paraId="3427DB77" w14:textId="3A09DFA6" w:rsidR="00F52673" w:rsidRPr="0093634F" w:rsidRDefault="00F52673" w:rsidP="00F52673">
      <w:pPr>
        <w:spacing w:before="120" w:after="120"/>
        <w:jc w:val="both"/>
        <w:rPr>
          <w:rFonts w:ascii="Arial" w:hAnsi="Arial" w:cs="Arial"/>
          <w:i/>
          <w:sz w:val="20"/>
        </w:rPr>
      </w:pPr>
      <w:r w:rsidRPr="0093634F">
        <w:rPr>
          <w:rFonts w:ascii="Arial" w:hAnsi="Arial" w:cs="Arial"/>
          <w:i/>
          <w:sz w:val="20"/>
        </w:rPr>
        <w:t>2.</w:t>
      </w:r>
      <w:r w:rsidR="00281AF8" w:rsidRPr="0093634F">
        <w:rPr>
          <w:rFonts w:ascii="Arial" w:hAnsi="Arial" w:cs="Arial"/>
          <w:i/>
          <w:sz w:val="20"/>
        </w:rPr>
        <w:t>5</w:t>
      </w:r>
      <w:r w:rsidRPr="0093634F">
        <w:rPr>
          <w:rFonts w:ascii="Arial" w:hAnsi="Arial" w:cs="Arial"/>
          <w:i/>
          <w:sz w:val="20"/>
        </w:rPr>
        <w:t xml:space="preserve"> </w:t>
      </w:r>
      <w:r w:rsidRPr="0093634F">
        <w:rPr>
          <w:rFonts w:ascii="Arial" w:hAnsi="Arial" w:cs="Arial"/>
          <w:i/>
          <w:iCs/>
          <w:sz w:val="20"/>
        </w:rPr>
        <w:t xml:space="preserve">Dosimetria </w:t>
      </w:r>
      <w:proofErr w:type="spellStart"/>
      <w:r w:rsidRPr="0093634F">
        <w:rPr>
          <w:rFonts w:ascii="Arial" w:hAnsi="Arial" w:cs="Arial"/>
          <w:i/>
          <w:iCs/>
          <w:sz w:val="20"/>
        </w:rPr>
        <w:t>tri-dimensional</w:t>
      </w:r>
      <w:proofErr w:type="spellEnd"/>
      <w:r w:rsidRPr="0093634F">
        <w:rPr>
          <w:rFonts w:ascii="Arial" w:hAnsi="Arial" w:cs="Arial"/>
          <w:i/>
          <w:iCs/>
          <w:sz w:val="20"/>
        </w:rPr>
        <w:t xml:space="preserve"> (3D)</w:t>
      </w:r>
    </w:p>
    <w:p w14:paraId="072D37F4" w14:textId="0B5C6D77" w:rsidR="00F52673" w:rsidRPr="0093634F" w:rsidRDefault="00691369" w:rsidP="00F52673">
      <w:pPr>
        <w:ind w:firstLine="187"/>
        <w:jc w:val="both"/>
        <w:rPr>
          <w:rFonts w:ascii="Arial" w:hAnsi="Arial" w:cs="Arial"/>
          <w:sz w:val="20"/>
        </w:rPr>
      </w:pPr>
      <w:r w:rsidRPr="0093634F">
        <w:rPr>
          <w:rFonts w:ascii="Arial" w:hAnsi="Arial" w:cs="Arial"/>
          <w:sz w:val="20"/>
        </w:rPr>
        <w:t>A dosimetria de radiação em radioterapia (RT) tem o duplo objetivo de garantir a qualidade clínica do tratamento e a prote</w:t>
      </w:r>
      <w:r w:rsidR="001E7152" w:rsidRPr="0093634F">
        <w:rPr>
          <w:rFonts w:ascii="Arial" w:hAnsi="Arial" w:cs="Arial"/>
          <w:sz w:val="20"/>
        </w:rPr>
        <w:t xml:space="preserve">ção contra radiação do paciente. </w:t>
      </w:r>
      <w:r w:rsidRPr="0093634F">
        <w:rPr>
          <w:rFonts w:ascii="Arial" w:hAnsi="Arial" w:cs="Arial"/>
          <w:sz w:val="20"/>
        </w:rPr>
        <w:t>A dosimetria para testes de aceitação e comissionamento de sistemas de RT ainda é baseada em câmaras de ionização</w:t>
      </w:r>
      <w:r w:rsidR="001E7152" w:rsidRPr="0093634F">
        <w:rPr>
          <w:rFonts w:ascii="Arial" w:hAnsi="Arial" w:cs="Arial"/>
          <w:sz w:val="20"/>
        </w:rPr>
        <w:t>.</w:t>
      </w:r>
      <w:r w:rsidRPr="0093634F">
        <w:rPr>
          <w:rFonts w:ascii="Arial" w:hAnsi="Arial" w:cs="Arial"/>
          <w:sz w:val="20"/>
        </w:rPr>
        <w:t xml:space="preserve"> No entanto, mesmo as menores câmaras não conseguem resolver os gradientes de dose </w:t>
      </w:r>
      <w:r w:rsidR="00F52673" w:rsidRPr="0093634F">
        <w:rPr>
          <w:rFonts w:ascii="Arial" w:hAnsi="Arial" w:cs="Arial"/>
          <w:sz w:val="20"/>
        </w:rPr>
        <w:t>abrupt</w:t>
      </w:r>
      <w:r w:rsidR="00F22807" w:rsidRPr="0093634F">
        <w:rPr>
          <w:rFonts w:ascii="Arial" w:hAnsi="Arial" w:cs="Arial"/>
          <w:sz w:val="20"/>
        </w:rPr>
        <w:t>o</w:t>
      </w:r>
      <w:r w:rsidR="00F52673" w:rsidRPr="0093634F">
        <w:rPr>
          <w:rFonts w:ascii="Arial" w:hAnsi="Arial" w:cs="Arial"/>
          <w:sz w:val="20"/>
        </w:rPr>
        <w:t>s</w:t>
      </w:r>
      <w:r w:rsidRPr="0093634F">
        <w:rPr>
          <w:rFonts w:ascii="Arial" w:hAnsi="Arial" w:cs="Arial"/>
          <w:sz w:val="20"/>
        </w:rPr>
        <w:t xml:space="preserve"> de até 30 a 50% por milímetro gerados por técnicas avançadas </w:t>
      </w:r>
      <w:r w:rsidR="000C0EEA" w:rsidRPr="0093634F">
        <w:rPr>
          <w:rFonts w:ascii="Arial" w:hAnsi="Arial" w:cs="Arial"/>
          <w:sz w:val="20"/>
        </w:rPr>
        <w:t xml:space="preserve">de radioterapia externa conformada e com </w:t>
      </w:r>
      <w:r w:rsidRPr="0093634F">
        <w:rPr>
          <w:rFonts w:ascii="Arial" w:hAnsi="Arial" w:cs="Arial"/>
          <w:sz w:val="20"/>
        </w:rPr>
        <w:t xml:space="preserve">intensidade </w:t>
      </w:r>
      <w:r w:rsidR="000C0EEA" w:rsidRPr="0093634F">
        <w:rPr>
          <w:rFonts w:ascii="Arial" w:hAnsi="Arial" w:cs="Arial"/>
          <w:sz w:val="20"/>
        </w:rPr>
        <w:t>modulada</w:t>
      </w:r>
      <w:r w:rsidRPr="0093634F">
        <w:rPr>
          <w:rFonts w:ascii="Arial" w:hAnsi="Arial" w:cs="Arial"/>
          <w:sz w:val="20"/>
        </w:rPr>
        <w:t>.</w:t>
      </w:r>
    </w:p>
    <w:p w14:paraId="45D42FEA" w14:textId="4BC9E7AB" w:rsidR="00F22807" w:rsidRPr="0093634F" w:rsidRDefault="00691369" w:rsidP="002445D6">
      <w:pPr>
        <w:ind w:firstLine="187"/>
        <w:jc w:val="both"/>
        <w:rPr>
          <w:rFonts w:ascii="Arial" w:hAnsi="Arial" w:cs="Arial"/>
          <w:sz w:val="20"/>
          <w:vertAlign w:val="superscript"/>
        </w:rPr>
      </w:pPr>
      <w:r w:rsidRPr="0093634F">
        <w:rPr>
          <w:rFonts w:ascii="Arial" w:hAnsi="Arial" w:cs="Arial"/>
          <w:sz w:val="20"/>
        </w:rPr>
        <w:t>No contexto da dosimetria 3D, um dos desenvolvimentos mais recentes e promissores para a dosimetria RT foi a introdução de géis sensíveis à radiação</w:t>
      </w:r>
      <w:r w:rsidR="00731099" w:rsidRPr="0093634F">
        <w:rPr>
          <w:rFonts w:ascii="Arial" w:hAnsi="Arial" w:cs="Arial"/>
          <w:sz w:val="20"/>
          <w:vertAlign w:val="superscript"/>
        </w:rPr>
        <w:t>82</w:t>
      </w:r>
      <w:r w:rsidR="004D255E" w:rsidRPr="0093634F">
        <w:rPr>
          <w:rFonts w:ascii="Arial" w:hAnsi="Arial" w:cs="Arial"/>
          <w:sz w:val="20"/>
        </w:rPr>
        <w:t>. E</w:t>
      </w:r>
      <w:r w:rsidRPr="0093634F">
        <w:rPr>
          <w:rFonts w:ascii="Arial" w:hAnsi="Arial" w:cs="Arial"/>
          <w:sz w:val="20"/>
        </w:rPr>
        <w:t>sses géis são amplamente considerados os únicos dosímetros 3D verdadeiros disponíveis para aplicações de radioterapia</w:t>
      </w:r>
      <w:r w:rsidR="00F22807" w:rsidRPr="0093634F">
        <w:rPr>
          <w:rFonts w:ascii="Arial" w:hAnsi="Arial" w:cs="Arial"/>
          <w:sz w:val="20"/>
        </w:rPr>
        <w:t xml:space="preserve"> que satisfazem os chamados critérios “</w:t>
      </w:r>
      <w:proofErr w:type="spellStart"/>
      <w:r w:rsidR="00F22807" w:rsidRPr="0093634F">
        <w:rPr>
          <w:rFonts w:ascii="Arial" w:hAnsi="Arial" w:cs="Arial"/>
          <w:sz w:val="20"/>
        </w:rPr>
        <w:t>Resolutio</w:t>
      </w:r>
      <w:r w:rsidR="00731099" w:rsidRPr="0093634F">
        <w:rPr>
          <w:rFonts w:ascii="Arial" w:hAnsi="Arial" w:cs="Arial"/>
          <w:sz w:val="20"/>
        </w:rPr>
        <w:t>n</w:t>
      </w:r>
      <w:proofErr w:type="spellEnd"/>
      <w:r w:rsidR="00731099" w:rsidRPr="0093634F">
        <w:rPr>
          <w:rFonts w:ascii="Arial" w:hAnsi="Arial" w:cs="Arial"/>
          <w:sz w:val="20"/>
        </w:rPr>
        <w:t>-Time-</w:t>
      </w:r>
      <w:proofErr w:type="spellStart"/>
      <w:r w:rsidR="00731099" w:rsidRPr="0093634F">
        <w:rPr>
          <w:rFonts w:ascii="Arial" w:hAnsi="Arial" w:cs="Arial"/>
          <w:sz w:val="20"/>
        </w:rPr>
        <w:t>Accuracy</w:t>
      </w:r>
      <w:proofErr w:type="spellEnd"/>
      <w:r w:rsidR="00731099" w:rsidRPr="0093634F">
        <w:rPr>
          <w:rFonts w:ascii="Arial" w:hAnsi="Arial" w:cs="Arial"/>
          <w:sz w:val="20"/>
        </w:rPr>
        <w:t>-</w:t>
      </w:r>
      <w:proofErr w:type="spellStart"/>
      <w:r w:rsidR="00731099" w:rsidRPr="0093634F">
        <w:rPr>
          <w:rFonts w:ascii="Arial" w:hAnsi="Arial" w:cs="Arial"/>
          <w:sz w:val="20"/>
        </w:rPr>
        <w:t>Precision</w:t>
      </w:r>
      <w:proofErr w:type="spellEnd"/>
      <w:r w:rsidR="00731099" w:rsidRPr="0093634F">
        <w:rPr>
          <w:rFonts w:ascii="Arial" w:hAnsi="Arial" w:cs="Arial"/>
          <w:sz w:val="20"/>
        </w:rPr>
        <w:t>”</w:t>
      </w:r>
      <w:r w:rsidR="004D255E" w:rsidRPr="0093634F">
        <w:rPr>
          <w:rFonts w:ascii="Arial" w:hAnsi="Arial" w:cs="Arial"/>
          <w:sz w:val="20"/>
          <w:vertAlign w:val="superscript"/>
        </w:rPr>
        <w:t xml:space="preserve"> </w:t>
      </w:r>
      <w:r w:rsidR="00731099" w:rsidRPr="0093634F">
        <w:rPr>
          <w:rFonts w:ascii="Arial" w:hAnsi="Arial" w:cs="Arial"/>
          <w:sz w:val="20"/>
          <w:vertAlign w:val="superscript"/>
        </w:rPr>
        <w:t>83,84</w:t>
      </w:r>
      <w:r w:rsidR="004D255E" w:rsidRPr="0093634F">
        <w:rPr>
          <w:rFonts w:ascii="Arial" w:hAnsi="Arial" w:cs="Arial"/>
          <w:sz w:val="20"/>
        </w:rPr>
        <w:t>.</w:t>
      </w:r>
    </w:p>
    <w:p w14:paraId="4738A943" w14:textId="796883B0" w:rsidR="00371587" w:rsidRPr="0093634F" w:rsidRDefault="00F22807" w:rsidP="00371587">
      <w:pPr>
        <w:ind w:firstLine="187"/>
        <w:jc w:val="both"/>
        <w:rPr>
          <w:rFonts w:ascii="Arial" w:hAnsi="Arial" w:cs="Arial"/>
          <w:sz w:val="20"/>
        </w:rPr>
      </w:pPr>
      <w:r w:rsidRPr="0093634F">
        <w:rPr>
          <w:rFonts w:ascii="Arial" w:hAnsi="Arial" w:cs="Arial"/>
          <w:sz w:val="20"/>
        </w:rPr>
        <w:t>Os géis</w:t>
      </w:r>
      <w:r w:rsidR="00691369" w:rsidRPr="0093634F">
        <w:rPr>
          <w:rFonts w:ascii="Arial" w:hAnsi="Arial" w:cs="Arial"/>
          <w:sz w:val="20"/>
        </w:rPr>
        <w:t xml:space="preserve"> apresentam composição e densidade </w:t>
      </w:r>
      <w:r w:rsidR="002445D6" w:rsidRPr="0093634F">
        <w:rPr>
          <w:rFonts w:ascii="Arial" w:hAnsi="Arial" w:cs="Arial"/>
          <w:sz w:val="20"/>
        </w:rPr>
        <w:t>tecido-</w:t>
      </w:r>
      <w:r w:rsidR="00691369" w:rsidRPr="0093634F">
        <w:rPr>
          <w:rFonts w:ascii="Arial" w:hAnsi="Arial" w:cs="Arial"/>
          <w:sz w:val="20"/>
        </w:rPr>
        <w:t xml:space="preserve">equivalentes, de modo que também servem como </w:t>
      </w:r>
      <w:r w:rsidR="002445D6" w:rsidRPr="0093634F">
        <w:rPr>
          <w:rFonts w:ascii="Arial" w:hAnsi="Arial" w:cs="Arial"/>
          <w:sz w:val="20"/>
        </w:rPr>
        <w:t>objetos simuladores</w:t>
      </w:r>
      <w:r w:rsidR="00691369" w:rsidRPr="0093634F">
        <w:rPr>
          <w:rFonts w:ascii="Arial" w:hAnsi="Arial" w:cs="Arial"/>
          <w:sz w:val="20"/>
        </w:rPr>
        <w:t>, e sua</w:t>
      </w:r>
      <w:r w:rsidR="000C0EEA" w:rsidRPr="0093634F">
        <w:rPr>
          <w:rFonts w:ascii="Arial" w:hAnsi="Arial" w:cs="Arial"/>
          <w:sz w:val="20"/>
        </w:rPr>
        <w:t>s</w:t>
      </w:r>
      <w:r w:rsidR="00691369" w:rsidRPr="0093634F">
        <w:rPr>
          <w:rFonts w:ascii="Arial" w:hAnsi="Arial" w:cs="Arial"/>
          <w:sz w:val="20"/>
        </w:rPr>
        <w:t xml:space="preserve"> resposta</w:t>
      </w:r>
      <w:r w:rsidR="000C0EEA" w:rsidRPr="0093634F">
        <w:rPr>
          <w:rFonts w:ascii="Arial" w:hAnsi="Arial" w:cs="Arial"/>
          <w:sz w:val="20"/>
        </w:rPr>
        <w:t>s</w:t>
      </w:r>
      <w:r w:rsidR="00691369" w:rsidRPr="0093634F">
        <w:rPr>
          <w:rFonts w:ascii="Arial" w:hAnsi="Arial" w:cs="Arial"/>
          <w:sz w:val="20"/>
        </w:rPr>
        <w:t xml:space="preserve"> </w:t>
      </w:r>
      <w:r w:rsidR="000C0EEA" w:rsidRPr="0093634F">
        <w:rPr>
          <w:rFonts w:ascii="Arial" w:hAnsi="Arial" w:cs="Arial"/>
          <w:sz w:val="20"/>
        </w:rPr>
        <w:t xml:space="preserve">são </w:t>
      </w:r>
      <w:r w:rsidR="00691369" w:rsidRPr="0093634F">
        <w:rPr>
          <w:rFonts w:ascii="Arial" w:hAnsi="Arial" w:cs="Arial"/>
          <w:sz w:val="20"/>
        </w:rPr>
        <w:t>amplamente independente</w:t>
      </w:r>
      <w:r w:rsidR="000C0EEA" w:rsidRPr="0093634F">
        <w:rPr>
          <w:rFonts w:ascii="Arial" w:hAnsi="Arial" w:cs="Arial"/>
          <w:sz w:val="20"/>
        </w:rPr>
        <w:t>s</w:t>
      </w:r>
      <w:r w:rsidR="00691369" w:rsidRPr="0093634F">
        <w:rPr>
          <w:rFonts w:ascii="Arial" w:hAnsi="Arial" w:cs="Arial"/>
          <w:sz w:val="20"/>
        </w:rPr>
        <w:t xml:space="preserve"> da qualidade da radiação e da taxa de dose. Algumas formulações são infundidas com sulfato ferroso, e contam com a oxidação induzida pela radiação de íons ferrosos para íons férricos (</w:t>
      </w:r>
      <w:proofErr w:type="spellStart"/>
      <w:r w:rsidR="00691369" w:rsidRPr="0093634F">
        <w:rPr>
          <w:rFonts w:ascii="Arial" w:hAnsi="Arial" w:cs="Arial"/>
          <w:sz w:val="20"/>
        </w:rPr>
        <w:t>Fricke-gels</w:t>
      </w:r>
      <w:proofErr w:type="spellEnd"/>
      <w:r w:rsidR="00691369" w:rsidRPr="0093634F">
        <w:rPr>
          <w:rFonts w:ascii="Arial" w:hAnsi="Arial" w:cs="Arial"/>
          <w:sz w:val="20"/>
        </w:rPr>
        <w:t>)</w:t>
      </w:r>
      <w:r w:rsidR="00731099" w:rsidRPr="0093634F">
        <w:rPr>
          <w:rFonts w:ascii="Arial" w:hAnsi="Arial" w:cs="Arial"/>
          <w:sz w:val="20"/>
        </w:rPr>
        <w:t>.</w:t>
      </w:r>
      <w:r w:rsidR="00731099" w:rsidRPr="0093634F">
        <w:rPr>
          <w:rFonts w:ascii="Arial" w:hAnsi="Arial" w:cs="Arial"/>
          <w:sz w:val="20"/>
          <w:vertAlign w:val="superscript"/>
        </w:rPr>
        <w:t>82</w:t>
      </w:r>
      <w:r w:rsidR="00691369" w:rsidRPr="0093634F">
        <w:rPr>
          <w:rFonts w:ascii="Arial" w:hAnsi="Arial" w:cs="Arial"/>
          <w:sz w:val="20"/>
        </w:rPr>
        <w:t xml:space="preserve"> Outros consistem em monômeros e </w:t>
      </w:r>
      <w:proofErr w:type="spellStart"/>
      <w:r w:rsidR="002445D6" w:rsidRPr="0093634F">
        <w:rPr>
          <w:rFonts w:ascii="Arial" w:hAnsi="Arial" w:cs="Arial"/>
          <w:sz w:val="20"/>
        </w:rPr>
        <w:t>reticuladores</w:t>
      </w:r>
      <w:proofErr w:type="spellEnd"/>
      <w:r w:rsidR="00691369" w:rsidRPr="0093634F">
        <w:rPr>
          <w:rFonts w:ascii="Arial" w:hAnsi="Arial" w:cs="Arial"/>
          <w:sz w:val="20"/>
        </w:rPr>
        <w:t xml:space="preserve"> dispersos em um meio gelatinoso, e contam com a polimerização induzida por radiação, que cria uma estrutura de polímero estável em resposta a radicais livres gerados por radiólise de água</w:t>
      </w:r>
      <w:r w:rsidR="004D255E" w:rsidRPr="0093634F">
        <w:rPr>
          <w:rFonts w:ascii="Arial" w:hAnsi="Arial" w:cs="Arial"/>
          <w:sz w:val="20"/>
        </w:rPr>
        <w:t>.</w:t>
      </w:r>
      <w:r w:rsidR="00FF08A0" w:rsidRPr="0093634F">
        <w:rPr>
          <w:rFonts w:ascii="Arial" w:hAnsi="Arial" w:cs="Arial"/>
          <w:sz w:val="20"/>
          <w:vertAlign w:val="superscript"/>
        </w:rPr>
        <w:t>84</w:t>
      </w:r>
      <w:r w:rsidR="00731099" w:rsidRPr="0093634F">
        <w:rPr>
          <w:rFonts w:ascii="Arial" w:hAnsi="Arial" w:cs="Arial"/>
          <w:sz w:val="20"/>
        </w:rPr>
        <w:t xml:space="preserve"> </w:t>
      </w:r>
      <w:r w:rsidR="00691369" w:rsidRPr="0093634F">
        <w:rPr>
          <w:rFonts w:ascii="Arial" w:hAnsi="Arial" w:cs="Arial"/>
          <w:sz w:val="20"/>
        </w:rPr>
        <w:t>Os mon</w:t>
      </w:r>
      <w:r w:rsidR="002445D6" w:rsidRPr="0093634F">
        <w:rPr>
          <w:rFonts w:ascii="Arial" w:hAnsi="Arial" w:cs="Arial"/>
          <w:sz w:val="20"/>
        </w:rPr>
        <w:t>ô</w:t>
      </w:r>
      <w:r w:rsidR="00691369" w:rsidRPr="0093634F">
        <w:rPr>
          <w:rFonts w:ascii="Arial" w:hAnsi="Arial" w:cs="Arial"/>
          <w:sz w:val="20"/>
        </w:rPr>
        <w:t xml:space="preserve">meros e </w:t>
      </w:r>
      <w:proofErr w:type="spellStart"/>
      <w:r w:rsidR="00691369" w:rsidRPr="0093634F">
        <w:rPr>
          <w:rFonts w:ascii="Arial" w:hAnsi="Arial" w:cs="Arial"/>
          <w:sz w:val="20"/>
        </w:rPr>
        <w:t>reticuladores</w:t>
      </w:r>
      <w:proofErr w:type="spellEnd"/>
      <w:r w:rsidR="00691369" w:rsidRPr="0093634F">
        <w:rPr>
          <w:rFonts w:ascii="Arial" w:hAnsi="Arial" w:cs="Arial"/>
          <w:sz w:val="20"/>
        </w:rPr>
        <w:t xml:space="preserve"> de escolha são compostos do tipo acrílico, porque não apresentam uma taxa de dose significativa e dependência da temperatura. Com ambas as categorias de géis, a irradiação causa variações dos tempos de relax</w:t>
      </w:r>
      <w:r w:rsidR="00766595" w:rsidRPr="0093634F">
        <w:rPr>
          <w:rFonts w:ascii="Arial" w:hAnsi="Arial" w:cs="Arial"/>
          <w:sz w:val="20"/>
        </w:rPr>
        <w:t>ação</w:t>
      </w:r>
      <w:r w:rsidR="00691369" w:rsidRPr="0093634F">
        <w:rPr>
          <w:rFonts w:ascii="Arial" w:hAnsi="Arial" w:cs="Arial"/>
          <w:sz w:val="20"/>
        </w:rPr>
        <w:t xml:space="preserve"> da ressonância magnética nuclear protônica da água. Estas variações correlacionam-se com a dose absorvida localmente e podem ser visualizadas usando a ressonância magnética (MRI). </w:t>
      </w:r>
      <w:r w:rsidR="00766595" w:rsidRPr="0093634F">
        <w:rPr>
          <w:rFonts w:ascii="Arial" w:hAnsi="Arial" w:cs="Arial"/>
          <w:sz w:val="20"/>
        </w:rPr>
        <w:t>Um exemplo desse tipo de dos</w:t>
      </w:r>
      <w:r w:rsidR="000C59CB">
        <w:rPr>
          <w:rFonts w:ascii="Arial" w:hAnsi="Arial" w:cs="Arial"/>
          <w:sz w:val="20"/>
        </w:rPr>
        <w:t>í</w:t>
      </w:r>
      <w:r w:rsidR="00766595" w:rsidRPr="0093634F">
        <w:rPr>
          <w:rFonts w:ascii="Arial" w:hAnsi="Arial" w:cs="Arial"/>
          <w:sz w:val="20"/>
        </w:rPr>
        <w:t>metro é o gel Magic-f que utiliza monômeros de ácido metacrílico e outros compostos químicos</w:t>
      </w:r>
      <w:r w:rsidR="00766595" w:rsidRPr="0093634F">
        <w:rPr>
          <w:rFonts w:ascii="Arial" w:hAnsi="Arial" w:cs="Arial"/>
          <w:sz w:val="20"/>
          <w:vertAlign w:val="superscript"/>
        </w:rPr>
        <w:t>85</w:t>
      </w:r>
      <w:r w:rsidR="00766595" w:rsidRPr="0093634F">
        <w:rPr>
          <w:rFonts w:ascii="Arial" w:hAnsi="Arial" w:cs="Arial"/>
          <w:sz w:val="20"/>
        </w:rPr>
        <w:t xml:space="preserve">. </w:t>
      </w:r>
      <w:r w:rsidR="00691369" w:rsidRPr="0093634F">
        <w:rPr>
          <w:rFonts w:ascii="Arial" w:hAnsi="Arial" w:cs="Arial"/>
          <w:sz w:val="20"/>
        </w:rPr>
        <w:t xml:space="preserve">Alterações na cor </w:t>
      </w:r>
      <w:r w:rsidR="002445D6" w:rsidRPr="0093634F">
        <w:rPr>
          <w:rFonts w:ascii="Arial" w:hAnsi="Arial" w:cs="Arial"/>
          <w:sz w:val="20"/>
        </w:rPr>
        <w:t>e</w:t>
      </w:r>
      <w:r w:rsidR="00691369" w:rsidRPr="0093634F">
        <w:rPr>
          <w:rFonts w:ascii="Arial" w:hAnsi="Arial" w:cs="Arial"/>
          <w:sz w:val="20"/>
        </w:rPr>
        <w:t>/ou opacificação dos géis também ocorrem por irradiação, permitindo o uso de técnicas de tomografia óptica ou espectrofotometria.</w:t>
      </w:r>
    </w:p>
    <w:p w14:paraId="11F3430D" w14:textId="226D2C94" w:rsidR="00371587" w:rsidRPr="0093634F" w:rsidRDefault="00371587" w:rsidP="00371587">
      <w:pPr>
        <w:ind w:firstLine="187"/>
        <w:jc w:val="both"/>
        <w:rPr>
          <w:rFonts w:ascii="Arial" w:hAnsi="Arial" w:cs="Arial"/>
          <w:sz w:val="20"/>
        </w:rPr>
      </w:pPr>
      <w:r w:rsidRPr="0093634F">
        <w:rPr>
          <w:rFonts w:ascii="Arial" w:hAnsi="Arial" w:cs="Arial"/>
          <w:sz w:val="20"/>
        </w:rPr>
        <w:t>Os géis baseados em ligações cruzadas induzidas por radiação são o foco principal dos recentes desenvolvimentos comerciais</w:t>
      </w:r>
      <w:r w:rsidR="006732A5" w:rsidRPr="0093634F">
        <w:rPr>
          <w:rFonts w:ascii="Arial" w:hAnsi="Arial" w:cs="Arial"/>
          <w:sz w:val="20"/>
          <w:vertAlign w:val="superscript"/>
        </w:rPr>
        <w:t>8</w:t>
      </w:r>
      <w:r w:rsidR="00766595" w:rsidRPr="0093634F">
        <w:rPr>
          <w:rFonts w:ascii="Arial" w:hAnsi="Arial" w:cs="Arial"/>
          <w:sz w:val="20"/>
          <w:vertAlign w:val="superscript"/>
        </w:rPr>
        <w:t>6</w:t>
      </w:r>
      <w:r w:rsidR="00B33403" w:rsidRPr="00B33403">
        <w:rPr>
          <w:rFonts w:ascii="Arial" w:hAnsi="Arial" w:cs="Arial"/>
          <w:sz w:val="20"/>
        </w:rPr>
        <w:t>.</w:t>
      </w:r>
      <w:r w:rsidRPr="0093634F">
        <w:rPr>
          <w:rFonts w:ascii="Arial" w:hAnsi="Arial" w:cs="Arial"/>
          <w:sz w:val="20"/>
        </w:rPr>
        <w:t xml:space="preserve"> No entanto, muitas vezes contêm espécies químicas altamente tóxicas, como a </w:t>
      </w:r>
      <w:proofErr w:type="spellStart"/>
      <w:r w:rsidRPr="0093634F">
        <w:rPr>
          <w:rFonts w:ascii="Arial" w:hAnsi="Arial" w:cs="Arial"/>
          <w:sz w:val="20"/>
        </w:rPr>
        <w:t>acrilamida</w:t>
      </w:r>
      <w:proofErr w:type="spellEnd"/>
      <w:r w:rsidRPr="0093634F">
        <w:rPr>
          <w:rFonts w:ascii="Arial" w:hAnsi="Arial" w:cs="Arial"/>
          <w:sz w:val="20"/>
        </w:rPr>
        <w:t xml:space="preserve">, que é conhecida por ser uma neurotoxina grave e suspeita-se ser cancerígena. Assim, eles exigem precauções de segurança, como a preparação em uma capela de biossegurança ventilada e o uso de luvas e óculos de proteção, tornando sua fabricação difícil e perigosa. Portanto, pesquisas fundamentais ainda visam desenvolver novas formulações de </w:t>
      </w:r>
      <w:proofErr w:type="spellStart"/>
      <w:r w:rsidRPr="0093634F">
        <w:rPr>
          <w:rFonts w:ascii="Arial" w:hAnsi="Arial" w:cs="Arial"/>
          <w:sz w:val="20"/>
        </w:rPr>
        <w:t>hidrogel</w:t>
      </w:r>
      <w:proofErr w:type="spellEnd"/>
      <w:r w:rsidRPr="0093634F">
        <w:rPr>
          <w:rFonts w:ascii="Arial" w:hAnsi="Arial" w:cs="Arial"/>
          <w:sz w:val="20"/>
        </w:rPr>
        <w:t xml:space="preserve"> com infusão de </w:t>
      </w:r>
      <w:proofErr w:type="spellStart"/>
      <w:r w:rsidRPr="0093634F">
        <w:rPr>
          <w:rFonts w:ascii="Arial" w:hAnsi="Arial" w:cs="Arial"/>
          <w:sz w:val="20"/>
        </w:rPr>
        <w:t>Fricke</w:t>
      </w:r>
      <w:proofErr w:type="spellEnd"/>
      <w:r w:rsidRPr="0093634F">
        <w:rPr>
          <w:rFonts w:ascii="Arial" w:hAnsi="Arial" w:cs="Arial"/>
          <w:sz w:val="20"/>
        </w:rPr>
        <w:t>.</w:t>
      </w:r>
    </w:p>
    <w:p w14:paraId="1A61D821" w14:textId="09B96E2F" w:rsidR="00E3529E" w:rsidRPr="0093634F" w:rsidRDefault="00E3529E" w:rsidP="00E3529E">
      <w:pPr>
        <w:ind w:firstLine="187"/>
        <w:jc w:val="both"/>
        <w:rPr>
          <w:rFonts w:ascii="Arial" w:hAnsi="Arial" w:cs="Arial"/>
          <w:sz w:val="20"/>
        </w:rPr>
      </w:pPr>
      <w:r w:rsidRPr="0093634F">
        <w:rPr>
          <w:rFonts w:ascii="Arial" w:hAnsi="Arial" w:cs="Arial"/>
          <w:sz w:val="20"/>
        </w:rPr>
        <w:t xml:space="preserve">Historicamente, as matrizes mais utilizadas para os géis infundidos com </w:t>
      </w:r>
      <w:proofErr w:type="spellStart"/>
      <w:r w:rsidRPr="0093634F">
        <w:rPr>
          <w:rFonts w:ascii="Arial" w:hAnsi="Arial" w:cs="Arial"/>
          <w:sz w:val="20"/>
        </w:rPr>
        <w:t>Fricke</w:t>
      </w:r>
      <w:proofErr w:type="spellEnd"/>
      <w:r w:rsidRPr="0093634F">
        <w:rPr>
          <w:rFonts w:ascii="Arial" w:hAnsi="Arial" w:cs="Arial"/>
          <w:sz w:val="20"/>
        </w:rPr>
        <w:t xml:space="preserve"> foram dois compostos naturais: a gelatina - uma forma hidrolisada de colágeno extraída da pele de animais, ossos e tecidos conjuntivos</w:t>
      </w:r>
      <w:r w:rsidR="003321DB" w:rsidRPr="0093634F">
        <w:rPr>
          <w:rFonts w:ascii="Arial" w:hAnsi="Arial" w:cs="Arial"/>
          <w:sz w:val="20"/>
        </w:rPr>
        <w:t>,</w:t>
      </w:r>
      <w:r w:rsidRPr="0093634F">
        <w:rPr>
          <w:rFonts w:ascii="Arial" w:hAnsi="Arial" w:cs="Arial"/>
          <w:sz w:val="20"/>
        </w:rPr>
        <w:t xml:space="preserve"> e agarose - um polímero polissacarídeo extraído de algas marinhas.</w:t>
      </w:r>
    </w:p>
    <w:p w14:paraId="1EEA4E7C" w14:textId="1CF33BD0" w:rsidR="00371587" w:rsidRPr="0093634F" w:rsidRDefault="00371587" w:rsidP="00371587">
      <w:pPr>
        <w:ind w:firstLine="187"/>
        <w:jc w:val="both"/>
        <w:rPr>
          <w:rFonts w:ascii="Arial" w:hAnsi="Arial" w:cs="Arial"/>
          <w:sz w:val="20"/>
        </w:rPr>
      </w:pPr>
      <w:r w:rsidRPr="0093634F">
        <w:rPr>
          <w:rFonts w:ascii="Arial" w:hAnsi="Arial" w:cs="Arial"/>
          <w:sz w:val="20"/>
        </w:rPr>
        <w:t xml:space="preserve">A origem natural da gelatina envolve uma variabilidade inerente na pureza e composição devido à idade e às espécies da fonte animal, e devido à complexidade dos processos de extração e purificação. A </w:t>
      </w:r>
      <w:proofErr w:type="spellStart"/>
      <w:r w:rsidRPr="0093634F">
        <w:rPr>
          <w:rFonts w:ascii="Arial" w:hAnsi="Arial" w:cs="Arial"/>
          <w:sz w:val="20"/>
        </w:rPr>
        <w:t>gelificação</w:t>
      </w:r>
      <w:proofErr w:type="spellEnd"/>
      <w:r w:rsidRPr="0093634F">
        <w:rPr>
          <w:rFonts w:ascii="Arial" w:hAnsi="Arial" w:cs="Arial"/>
          <w:sz w:val="20"/>
        </w:rPr>
        <w:t xml:space="preserve"> espontânea da gelatina envolve a cria</w:t>
      </w:r>
      <w:r w:rsidR="00E3529E" w:rsidRPr="0093634F">
        <w:rPr>
          <w:rFonts w:ascii="Arial" w:hAnsi="Arial" w:cs="Arial"/>
          <w:sz w:val="20"/>
        </w:rPr>
        <w:t>çã</w:t>
      </w:r>
      <w:r w:rsidRPr="0093634F">
        <w:rPr>
          <w:rFonts w:ascii="Arial" w:hAnsi="Arial" w:cs="Arial"/>
          <w:sz w:val="20"/>
        </w:rPr>
        <w:t>o de liga</w:t>
      </w:r>
      <w:r w:rsidR="00E3529E" w:rsidRPr="0093634F">
        <w:rPr>
          <w:rFonts w:ascii="Arial" w:hAnsi="Arial" w:cs="Arial"/>
          <w:sz w:val="20"/>
        </w:rPr>
        <w:t>çõ</w:t>
      </w:r>
      <w:r w:rsidRPr="0093634F">
        <w:rPr>
          <w:rFonts w:ascii="Arial" w:hAnsi="Arial" w:cs="Arial"/>
          <w:sz w:val="20"/>
        </w:rPr>
        <w:t xml:space="preserve">es </w:t>
      </w:r>
      <w:proofErr w:type="spellStart"/>
      <w:r w:rsidRPr="0093634F">
        <w:rPr>
          <w:rFonts w:ascii="Arial" w:hAnsi="Arial" w:cs="Arial"/>
          <w:sz w:val="20"/>
        </w:rPr>
        <w:t>intercadeias</w:t>
      </w:r>
      <w:proofErr w:type="spellEnd"/>
      <w:r w:rsidRPr="0093634F">
        <w:rPr>
          <w:rFonts w:ascii="Arial" w:hAnsi="Arial" w:cs="Arial"/>
          <w:sz w:val="20"/>
        </w:rPr>
        <w:t>, principalmente liga</w:t>
      </w:r>
      <w:r w:rsidR="00E3529E" w:rsidRPr="0093634F">
        <w:rPr>
          <w:rFonts w:ascii="Arial" w:hAnsi="Arial" w:cs="Arial"/>
          <w:sz w:val="20"/>
        </w:rPr>
        <w:t>çõ</w:t>
      </w:r>
      <w:r w:rsidRPr="0093634F">
        <w:rPr>
          <w:rFonts w:ascii="Arial" w:hAnsi="Arial" w:cs="Arial"/>
          <w:sz w:val="20"/>
        </w:rPr>
        <w:t>es de hidrog</w:t>
      </w:r>
      <w:r w:rsidR="00E3529E" w:rsidRPr="0093634F">
        <w:rPr>
          <w:rFonts w:ascii="Arial" w:hAnsi="Arial" w:cs="Arial"/>
          <w:sz w:val="20"/>
        </w:rPr>
        <w:t>ên</w:t>
      </w:r>
      <w:r w:rsidRPr="0093634F">
        <w:rPr>
          <w:rFonts w:ascii="Arial" w:hAnsi="Arial" w:cs="Arial"/>
          <w:sz w:val="20"/>
        </w:rPr>
        <w:t>io, entre os grupos funcionais dos res</w:t>
      </w:r>
      <w:r w:rsidR="00E3529E" w:rsidRPr="0093634F">
        <w:rPr>
          <w:rFonts w:ascii="Arial" w:hAnsi="Arial" w:cs="Arial"/>
          <w:sz w:val="20"/>
        </w:rPr>
        <w:t>íd</w:t>
      </w:r>
      <w:r w:rsidRPr="0093634F">
        <w:rPr>
          <w:rFonts w:ascii="Arial" w:hAnsi="Arial" w:cs="Arial"/>
          <w:sz w:val="20"/>
        </w:rPr>
        <w:t>uos de amino</w:t>
      </w:r>
      <w:r w:rsidR="00E3529E" w:rsidRPr="0093634F">
        <w:rPr>
          <w:rFonts w:ascii="Arial" w:hAnsi="Arial" w:cs="Arial"/>
          <w:sz w:val="20"/>
        </w:rPr>
        <w:t>ácidos</w:t>
      </w:r>
      <w:r w:rsidRPr="0093634F">
        <w:rPr>
          <w:rFonts w:ascii="Arial" w:hAnsi="Arial" w:cs="Arial"/>
          <w:sz w:val="20"/>
        </w:rPr>
        <w:t xml:space="preserve"> das cadeias. Como os processos de extração de gelatina produzem cadeias de comprimento variável, as características de </w:t>
      </w:r>
      <w:proofErr w:type="spellStart"/>
      <w:r w:rsidRPr="0093634F">
        <w:rPr>
          <w:rFonts w:ascii="Arial" w:hAnsi="Arial" w:cs="Arial"/>
          <w:sz w:val="20"/>
        </w:rPr>
        <w:t>reticulação</w:t>
      </w:r>
      <w:proofErr w:type="spellEnd"/>
      <w:r w:rsidRPr="0093634F">
        <w:rPr>
          <w:rFonts w:ascii="Arial" w:hAnsi="Arial" w:cs="Arial"/>
          <w:sz w:val="20"/>
        </w:rPr>
        <w:t xml:space="preserve">, difusão e permeabilidade são todas afetadas. Também se podem utilizar agentes de </w:t>
      </w:r>
      <w:proofErr w:type="spellStart"/>
      <w:r w:rsidRPr="0093634F">
        <w:rPr>
          <w:rFonts w:ascii="Arial" w:hAnsi="Arial" w:cs="Arial"/>
          <w:sz w:val="20"/>
        </w:rPr>
        <w:t>reticulação</w:t>
      </w:r>
      <w:proofErr w:type="spellEnd"/>
      <w:r w:rsidRPr="0093634F">
        <w:rPr>
          <w:rFonts w:ascii="Arial" w:hAnsi="Arial" w:cs="Arial"/>
          <w:sz w:val="20"/>
        </w:rPr>
        <w:t xml:space="preserve"> externos, mas a </w:t>
      </w:r>
      <w:proofErr w:type="spellStart"/>
      <w:r w:rsidRPr="0093634F">
        <w:rPr>
          <w:rFonts w:ascii="Arial" w:hAnsi="Arial" w:cs="Arial"/>
          <w:sz w:val="20"/>
        </w:rPr>
        <w:t>reticulação</w:t>
      </w:r>
      <w:proofErr w:type="spellEnd"/>
      <w:r w:rsidRPr="0093634F">
        <w:rPr>
          <w:rFonts w:ascii="Arial" w:hAnsi="Arial" w:cs="Arial"/>
          <w:sz w:val="20"/>
        </w:rPr>
        <w:t xml:space="preserve"> é problemática devido à complexidade química e estrutural da gelatina. Um outro inconveniente encontrado nas formulações de gelatina é a sua degradação ao longo do tempo</w:t>
      </w:r>
      <w:r w:rsidR="005A0626" w:rsidRPr="0093634F">
        <w:rPr>
          <w:rFonts w:ascii="Arial" w:hAnsi="Arial" w:cs="Arial"/>
          <w:sz w:val="20"/>
          <w:vertAlign w:val="superscript"/>
        </w:rPr>
        <w:t>8</w:t>
      </w:r>
      <w:r w:rsidR="00766595" w:rsidRPr="0093634F">
        <w:rPr>
          <w:rFonts w:ascii="Arial" w:hAnsi="Arial" w:cs="Arial"/>
          <w:sz w:val="20"/>
          <w:vertAlign w:val="superscript"/>
        </w:rPr>
        <w:t>7</w:t>
      </w:r>
      <w:r w:rsidR="00B33403" w:rsidRPr="00B33403">
        <w:rPr>
          <w:rFonts w:ascii="Arial" w:hAnsi="Arial" w:cs="Arial"/>
          <w:sz w:val="20"/>
        </w:rPr>
        <w:t>.</w:t>
      </w:r>
    </w:p>
    <w:p w14:paraId="0C8233F4" w14:textId="53273EB2" w:rsidR="00DB5310" w:rsidRPr="0093634F" w:rsidRDefault="00D8528B" w:rsidP="00DB5310">
      <w:pPr>
        <w:ind w:firstLine="187"/>
        <w:jc w:val="both"/>
        <w:rPr>
          <w:rFonts w:ascii="Arial" w:hAnsi="Arial" w:cs="Arial"/>
          <w:sz w:val="20"/>
        </w:rPr>
      </w:pPr>
      <w:r w:rsidRPr="0093634F">
        <w:rPr>
          <w:rFonts w:ascii="Arial" w:hAnsi="Arial" w:cs="Arial"/>
          <w:sz w:val="20"/>
        </w:rPr>
        <w:t xml:space="preserve">A agarose também tem sido amplamente usada como uma matriz para géis infundidos com </w:t>
      </w:r>
      <w:proofErr w:type="spellStart"/>
      <w:r w:rsidRPr="0093634F">
        <w:rPr>
          <w:rFonts w:ascii="Arial" w:hAnsi="Arial" w:cs="Arial"/>
          <w:sz w:val="20"/>
        </w:rPr>
        <w:t>Fricke</w:t>
      </w:r>
      <w:proofErr w:type="spellEnd"/>
      <w:r w:rsidRPr="0093634F">
        <w:rPr>
          <w:rFonts w:ascii="Arial" w:hAnsi="Arial" w:cs="Arial"/>
          <w:sz w:val="20"/>
        </w:rPr>
        <w:t>; de fato, alguns géis de agarose são supostamente mais sensíveis à radiação do que soluções aquosas ou sistemas de gelatina infundidos com sulfato ferroso</w:t>
      </w:r>
      <w:r w:rsidR="006732A5" w:rsidRPr="0093634F">
        <w:rPr>
          <w:rFonts w:ascii="Arial" w:hAnsi="Arial" w:cs="Arial"/>
          <w:sz w:val="20"/>
        </w:rPr>
        <w:t>.</w:t>
      </w:r>
      <w:r w:rsidRPr="0093634F">
        <w:rPr>
          <w:rFonts w:ascii="Arial" w:hAnsi="Arial" w:cs="Arial"/>
          <w:sz w:val="20"/>
        </w:rPr>
        <w:t xml:space="preserve"> No entanto, a agarose também tem uma série de desvantagens: em primeiro lugar, como acontece com a gelatina, sua origem natural afeta a reprodutibilidade de sua estrutura e de sua </w:t>
      </w:r>
      <w:proofErr w:type="spellStart"/>
      <w:r w:rsidRPr="0093634F">
        <w:rPr>
          <w:rFonts w:ascii="Arial" w:hAnsi="Arial" w:cs="Arial"/>
          <w:sz w:val="20"/>
        </w:rPr>
        <w:t>reticulação</w:t>
      </w:r>
      <w:proofErr w:type="spellEnd"/>
      <w:r w:rsidRPr="0093634F">
        <w:rPr>
          <w:rFonts w:ascii="Arial" w:hAnsi="Arial" w:cs="Arial"/>
          <w:sz w:val="20"/>
        </w:rPr>
        <w:t>. Além disso, os géis de agarose são translúcidos, em vez de transparentes, o que dificulta as medidas de absorbância óptica. Uma outra desvantagem é que a agarose deve ser elevada a altas temperaturas (90-95 °C) para dissolver-se adequadamente e depois formar um gel durante o resfriamento, o que pode causar uma perda de oxigênio dissolvido</w:t>
      </w:r>
      <w:r w:rsidR="005A0626" w:rsidRPr="0093634F">
        <w:rPr>
          <w:rFonts w:ascii="Arial" w:hAnsi="Arial" w:cs="Arial"/>
          <w:sz w:val="20"/>
          <w:vertAlign w:val="superscript"/>
        </w:rPr>
        <w:t>8</w:t>
      </w:r>
      <w:r w:rsidR="00766595" w:rsidRPr="0093634F">
        <w:rPr>
          <w:rFonts w:ascii="Arial" w:hAnsi="Arial" w:cs="Arial"/>
          <w:sz w:val="20"/>
          <w:vertAlign w:val="superscript"/>
        </w:rPr>
        <w:t>8</w:t>
      </w:r>
      <w:r w:rsidR="00B33403" w:rsidRPr="00B33403">
        <w:rPr>
          <w:rFonts w:ascii="Arial" w:hAnsi="Arial" w:cs="Arial"/>
          <w:sz w:val="20"/>
        </w:rPr>
        <w:t>.</w:t>
      </w:r>
    </w:p>
    <w:p w14:paraId="4BDF589F" w14:textId="58969A15" w:rsidR="00371587" w:rsidRPr="0093634F" w:rsidRDefault="00A83200" w:rsidP="00DB5310">
      <w:pPr>
        <w:ind w:firstLine="187"/>
        <w:jc w:val="both"/>
        <w:rPr>
          <w:rFonts w:ascii="Arial" w:hAnsi="Arial" w:cs="Arial"/>
          <w:sz w:val="20"/>
        </w:rPr>
      </w:pPr>
      <w:r w:rsidRPr="0093634F">
        <w:rPr>
          <w:rFonts w:ascii="Arial" w:hAnsi="Arial" w:cs="Arial"/>
          <w:sz w:val="20"/>
        </w:rPr>
        <w:t xml:space="preserve">Por causa das limitações da gelatina e da agarose listadas, além de evidências promissoras, pesquisas recentes focam em géis de álcool </w:t>
      </w:r>
      <w:proofErr w:type="spellStart"/>
      <w:r w:rsidRPr="0093634F">
        <w:rPr>
          <w:rFonts w:ascii="Arial" w:hAnsi="Arial" w:cs="Arial"/>
          <w:sz w:val="20"/>
        </w:rPr>
        <w:t>polivinílico</w:t>
      </w:r>
      <w:proofErr w:type="spellEnd"/>
      <w:r w:rsidRPr="0093634F">
        <w:rPr>
          <w:rFonts w:ascii="Arial" w:hAnsi="Arial" w:cs="Arial"/>
          <w:sz w:val="20"/>
        </w:rPr>
        <w:t xml:space="preserve"> (PVA).</w:t>
      </w:r>
      <w:r w:rsidR="00FF08A0" w:rsidRPr="0093634F">
        <w:rPr>
          <w:rFonts w:ascii="Arial" w:hAnsi="Arial" w:cs="Arial"/>
          <w:sz w:val="20"/>
          <w:vertAlign w:val="superscript"/>
        </w:rPr>
        <w:t>8</w:t>
      </w:r>
      <w:r w:rsidR="0093634F" w:rsidRPr="0093634F">
        <w:rPr>
          <w:rFonts w:ascii="Arial" w:hAnsi="Arial" w:cs="Arial"/>
          <w:sz w:val="20"/>
          <w:vertAlign w:val="superscript"/>
        </w:rPr>
        <w:t>7</w:t>
      </w:r>
      <w:r w:rsidRPr="0093634F">
        <w:rPr>
          <w:rFonts w:ascii="Arial" w:hAnsi="Arial" w:cs="Arial"/>
          <w:sz w:val="20"/>
        </w:rPr>
        <w:t xml:space="preserve"> PVA é um polímero com uma estrutura química simples, solúvel em água, não tóxico, barato e adequado para a fabricação de </w:t>
      </w:r>
      <w:proofErr w:type="spellStart"/>
      <w:r w:rsidRPr="0093634F">
        <w:rPr>
          <w:rFonts w:ascii="Arial" w:hAnsi="Arial" w:cs="Arial"/>
          <w:sz w:val="20"/>
        </w:rPr>
        <w:t>hidrogéis</w:t>
      </w:r>
      <w:proofErr w:type="spellEnd"/>
      <w:r w:rsidRPr="0093634F">
        <w:rPr>
          <w:rFonts w:ascii="Arial" w:hAnsi="Arial" w:cs="Arial"/>
          <w:sz w:val="20"/>
        </w:rPr>
        <w:t xml:space="preserve"> através de rotas físicas ou químicas. O PVA é sintetizado através de processos bem estabelecidos que permitem uma seleção precisa da distribuição do peso molecular, isto é, o comprimento das cadeias. A consistência entre lotes diferentes é muito alta e também a reprodutibilidade de produtos derivados.</w:t>
      </w:r>
    </w:p>
    <w:p w14:paraId="08CEE73B" w14:textId="071124E0" w:rsidR="00371587" w:rsidRPr="0093634F" w:rsidRDefault="00DB5310" w:rsidP="002445D6">
      <w:pPr>
        <w:ind w:firstLine="187"/>
        <w:jc w:val="both"/>
        <w:rPr>
          <w:rFonts w:ascii="Arial" w:hAnsi="Arial" w:cs="Arial"/>
          <w:sz w:val="20"/>
        </w:rPr>
      </w:pPr>
      <w:r w:rsidRPr="0093634F">
        <w:rPr>
          <w:rFonts w:ascii="Arial" w:hAnsi="Arial" w:cs="Arial"/>
          <w:sz w:val="20"/>
        </w:rPr>
        <w:t xml:space="preserve">O método físico mais fácil de produzir géis de PVA é submeter uma solução aquosa de PVA a ciclos de congelamento-descongelamento. Uma desvantagem para algumas aplicações é que esses </w:t>
      </w:r>
      <w:proofErr w:type="spellStart"/>
      <w:r w:rsidRPr="0093634F">
        <w:rPr>
          <w:rFonts w:ascii="Arial" w:hAnsi="Arial" w:cs="Arial"/>
          <w:sz w:val="20"/>
        </w:rPr>
        <w:t>hidrogéis</w:t>
      </w:r>
      <w:proofErr w:type="spellEnd"/>
      <w:r w:rsidRPr="0093634F">
        <w:rPr>
          <w:rFonts w:ascii="Arial" w:hAnsi="Arial" w:cs="Arial"/>
          <w:sz w:val="20"/>
        </w:rPr>
        <w:t xml:space="preserve"> não são completamente transparentes, mas podem variar de translúcido a completamente opaco. Um bom equilíbrio entre transparência e propriedades mecânicas ou de difusão pode ser obtido apenas para amostras de tamanho pequeno, enquanto itens maiores quase inevitavelmente apresentam </w:t>
      </w:r>
      <w:proofErr w:type="spellStart"/>
      <w:r w:rsidRPr="0093634F">
        <w:rPr>
          <w:rFonts w:ascii="Arial" w:hAnsi="Arial" w:cs="Arial"/>
          <w:sz w:val="20"/>
        </w:rPr>
        <w:t>inomogeneidades</w:t>
      </w:r>
      <w:proofErr w:type="spellEnd"/>
      <w:r w:rsidRPr="0093634F">
        <w:rPr>
          <w:rFonts w:ascii="Arial" w:hAnsi="Arial" w:cs="Arial"/>
          <w:sz w:val="20"/>
        </w:rPr>
        <w:t xml:space="preserve"> estruturais</w:t>
      </w:r>
      <w:r w:rsidR="00D37CF0" w:rsidRPr="0093634F">
        <w:rPr>
          <w:rFonts w:ascii="Arial" w:hAnsi="Arial" w:cs="Arial"/>
          <w:sz w:val="20"/>
        </w:rPr>
        <w:t>.</w:t>
      </w:r>
    </w:p>
    <w:p w14:paraId="68E3420C" w14:textId="4036FE65" w:rsidR="00DB5310" w:rsidRPr="0093634F" w:rsidRDefault="00DB5310" w:rsidP="002445D6">
      <w:pPr>
        <w:ind w:firstLine="187"/>
        <w:jc w:val="both"/>
        <w:rPr>
          <w:rFonts w:ascii="Arial" w:hAnsi="Arial" w:cs="Arial"/>
          <w:sz w:val="20"/>
          <w:vertAlign w:val="superscript"/>
        </w:rPr>
      </w:pPr>
      <w:r w:rsidRPr="0093634F">
        <w:rPr>
          <w:rFonts w:ascii="Arial" w:hAnsi="Arial" w:cs="Arial"/>
          <w:sz w:val="20"/>
        </w:rPr>
        <w:t xml:space="preserve">Alternativamente, a produção de </w:t>
      </w:r>
      <w:bookmarkStart w:id="9" w:name="_Hlk1412560"/>
      <w:proofErr w:type="spellStart"/>
      <w:r w:rsidRPr="0093634F">
        <w:rPr>
          <w:rFonts w:ascii="Arial" w:hAnsi="Arial" w:cs="Arial"/>
          <w:sz w:val="20"/>
        </w:rPr>
        <w:t>hidrogéis</w:t>
      </w:r>
      <w:proofErr w:type="spellEnd"/>
      <w:r w:rsidRPr="0093634F">
        <w:rPr>
          <w:rFonts w:ascii="Arial" w:hAnsi="Arial" w:cs="Arial"/>
          <w:sz w:val="20"/>
        </w:rPr>
        <w:t xml:space="preserve"> de PVA pode ser conseguida por vias químicas, utilizando agentes de </w:t>
      </w:r>
      <w:proofErr w:type="spellStart"/>
      <w:r w:rsidRPr="0093634F">
        <w:rPr>
          <w:rFonts w:ascii="Arial" w:hAnsi="Arial" w:cs="Arial"/>
          <w:sz w:val="20"/>
        </w:rPr>
        <w:t>reticulação</w:t>
      </w:r>
      <w:proofErr w:type="spellEnd"/>
      <w:r w:rsidRPr="0093634F">
        <w:rPr>
          <w:rFonts w:ascii="Arial" w:hAnsi="Arial" w:cs="Arial"/>
          <w:sz w:val="20"/>
        </w:rPr>
        <w:t xml:space="preserve"> adequados.</w:t>
      </w:r>
      <w:r w:rsidR="0093634F" w:rsidRPr="0093634F">
        <w:rPr>
          <w:rFonts w:ascii="Arial" w:hAnsi="Arial" w:cs="Arial"/>
          <w:sz w:val="20"/>
          <w:vertAlign w:val="superscript"/>
        </w:rPr>
        <w:t>89</w:t>
      </w:r>
      <w:r w:rsidRPr="0093634F">
        <w:rPr>
          <w:rFonts w:ascii="Arial" w:hAnsi="Arial" w:cs="Arial"/>
          <w:sz w:val="20"/>
        </w:rPr>
        <w:t xml:space="preserve"> A estrutura química do PVA oferece a possibilidade de escolher entre uma variedade de agentes de </w:t>
      </w:r>
      <w:proofErr w:type="spellStart"/>
      <w:r w:rsidRPr="0093634F">
        <w:rPr>
          <w:rFonts w:ascii="Arial" w:hAnsi="Arial" w:cs="Arial"/>
          <w:sz w:val="20"/>
        </w:rPr>
        <w:t>reticulação</w:t>
      </w:r>
      <w:proofErr w:type="spellEnd"/>
      <w:r w:rsidRPr="0093634F">
        <w:rPr>
          <w:rFonts w:ascii="Arial" w:hAnsi="Arial" w:cs="Arial"/>
          <w:sz w:val="20"/>
        </w:rPr>
        <w:t xml:space="preserve">. Entre eles está o </w:t>
      </w:r>
      <w:proofErr w:type="spellStart"/>
      <w:r w:rsidRPr="0093634F">
        <w:rPr>
          <w:rFonts w:ascii="Arial" w:hAnsi="Arial" w:cs="Arial"/>
          <w:sz w:val="20"/>
        </w:rPr>
        <w:t>glutaraldeído</w:t>
      </w:r>
      <w:proofErr w:type="spellEnd"/>
      <w:r w:rsidRPr="0093634F">
        <w:rPr>
          <w:rFonts w:ascii="Arial" w:hAnsi="Arial" w:cs="Arial"/>
          <w:sz w:val="20"/>
        </w:rPr>
        <w:t xml:space="preserve"> (GTA), </w:t>
      </w:r>
      <w:bookmarkEnd w:id="9"/>
      <w:r w:rsidRPr="0093634F">
        <w:rPr>
          <w:rFonts w:ascii="Arial" w:hAnsi="Arial" w:cs="Arial"/>
          <w:sz w:val="20"/>
        </w:rPr>
        <w:t xml:space="preserve">uma pequena molécula que facilmente reage com os grupos hidroxila do PVA, criando pontes entre as cadeias. O GTA é uma substância relativamente não tóxica e sua reação de </w:t>
      </w:r>
      <w:proofErr w:type="spellStart"/>
      <w:r w:rsidRPr="0093634F">
        <w:rPr>
          <w:rFonts w:ascii="Arial" w:hAnsi="Arial" w:cs="Arial"/>
          <w:sz w:val="20"/>
        </w:rPr>
        <w:t>reticulação</w:t>
      </w:r>
      <w:proofErr w:type="spellEnd"/>
      <w:r w:rsidRPr="0093634F">
        <w:rPr>
          <w:rFonts w:ascii="Arial" w:hAnsi="Arial" w:cs="Arial"/>
          <w:sz w:val="20"/>
        </w:rPr>
        <w:t xml:space="preserve"> de PVA ocorre em temperatura ambiente, produzindo </w:t>
      </w:r>
      <w:proofErr w:type="spellStart"/>
      <w:r w:rsidRPr="0093634F">
        <w:rPr>
          <w:rFonts w:ascii="Arial" w:hAnsi="Arial" w:cs="Arial"/>
          <w:sz w:val="20"/>
        </w:rPr>
        <w:t>hidrogéis</w:t>
      </w:r>
      <w:proofErr w:type="spellEnd"/>
      <w:r w:rsidRPr="0093634F">
        <w:rPr>
          <w:rFonts w:ascii="Arial" w:hAnsi="Arial" w:cs="Arial"/>
          <w:sz w:val="20"/>
        </w:rPr>
        <w:t xml:space="preserve"> que são transparentes à luz. Várias características dos géis GTA-PVA dependem do grau de </w:t>
      </w:r>
      <w:proofErr w:type="spellStart"/>
      <w:r w:rsidRPr="0093634F">
        <w:rPr>
          <w:rFonts w:ascii="Arial" w:hAnsi="Arial" w:cs="Arial"/>
          <w:sz w:val="20"/>
        </w:rPr>
        <w:t>reticulação</w:t>
      </w:r>
      <w:proofErr w:type="spellEnd"/>
      <w:r w:rsidRPr="0093634F">
        <w:rPr>
          <w:rFonts w:ascii="Arial" w:hAnsi="Arial" w:cs="Arial"/>
          <w:sz w:val="20"/>
        </w:rPr>
        <w:t xml:space="preserve"> e podem ser facilmente moduladas ajustando a concentração de PVA, seu peso molecular e a razão GTA/PVA</w:t>
      </w:r>
      <w:r w:rsidR="004074D7" w:rsidRPr="0093634F">
        <w:rPr>
          <w:rFonts w:ascii="Arial" w:hAnsi="Arial" w:cs="Arial"/>
          <w:sz w:val="20"/>
        </w:rPr>
        <w:t>.</w:t>
      </w:r>
      <w:r w:rsidR="0093634F" w:rsidRPr="0093634F">
        <w:rPr>
          <w:rFonts w:ascii="Arial" w:hAnsi="Arial" w:cs="Arial"/>
          <w:sz w:val="20"/>
          <w:vertAlign w:val="superscript"/>
        </w:rPr>
        <w:t>89</w:t>
      </w:r>
      <w:r w:rsidR="00766595" w:rsidRPr="0093634F">
        <w:rPr>
          <w:rFonts w:ascii="Arial" w:hAnsi="Arial" w:cs="Arial"/>
          <w:sz w:val="20"/>
          <w:vertAlign w:val="superscript"/>
        </w:rPr>
        <w:t>0</w:t>
      </w:r>
    </w:p>
    <w:p w14:paraId="19F46160" w14:textId="1AD134B2" w:rsidR="0042729E" w:rsidRPr="0093634F" w:rsidRDefault="00DB5310" w:rsidP="0042729E">
      <w:pPr>
        <w:ind w:firstLine="187"/>
        <w:jc w:val="both"/>
        <w:rPr>
          <w:rFonts w:ascii="Arial" w:hAnsi="Arial" w:cs="Arial"/>
          <w:sz w:val="20"/>
        </w:rPr>
      </w:pPr>
      <w:r w:rsidRPr="0093634F">
        <w:rPr>
          <w:rFonts w:ascii="Arial" w:hAnsi="Arial" w:cs="Arial"/>
          <w:sz w:val="20"/>
        </w:rPr>
        <w:t xml:space="preserve">A pureza e a conservação correta dos ingredientes da produção de gel são essenciais. Trabalhos recentes com um álcool </w:t>
      </w:r>
      <w:proofErr w:type="spellStart"/>
      <w:r w:rsidRPr="0093634F">
        <w:rPr>
          <w:rFonts w:ascii="Arial" w:hAnsi="Arial" w:cs="Arial"/>
          <w:sz w:val="20"/>
        </w:rPr>
        <w:t>polivinílico</w:t>
      </w:r>
      <w:proofErr w:type="spellEnd"/>
      <w:r w:rsidRPr="0093634F">
        <w:rPr>
          <w:rFonts w:ascii="Arial" w:hAnsi="Arial" w:cs="Arial"/>
          <w:sz w:val="20"/>
        </w:rPr>
        <w:t xml:space="preserve"> de alta pureza (</w:t>
      </w:r>
      <w:proofErr w:type="spellStart"/>
      <w:r w:rsidRPr="0093634F">
        <w:rPr>
          <w:rFonts w:ascii="Arial" w:hAnsi="Arial" w:cs="Arial"/>
          <w:sz w:val="20"/>
        </w:rPr>
        <w:t>Mowiol</w:t>
      </w:r>
      <w:proofErr w:type="spellEnd"/>
      <w:r w:rsidR="003E0AE6" w:rsidRPr="0093634F">
        <w:rPr>
          <w:rFonts w:ascii="Arial" w:hAnsi="Arial" w:cs="Arial"/>
          <w:sz w:val="20"/>
        </w:rPr>
        <w:t>, Sigma-</w:t>
      </w:r>
      <w:proofErr w:type="spellStart"/>
      <w:r w:rsidR="003E0AE6" w:rsidRPr="0093634F">
        <w:rPr>
          <w:rFonts w:ascii="Arial" w:hAnsi="Arial" w:cs="Arial"/>
          <w:sz w:val="20"/>
        </w:rPr>
        <w:t>Aldrich</w:t>
      </w:r>
      <w:proofErr w:type="spellEnd"/>
      <w:r w:rsidRPr="0093634F">
        <w:rPr>
          <w:rFonts w:ascii="Arial" w:hAnsi="Arial" w:cs="Arial"/>
          <w:sz w:val="20"/>
        </w:rPr>
        <w:t>) mostraram resultados extremamente positivos</w:t>
      </w:r>
      <w:r w:rsidR="004074D7" w:rsidRPr="0093634F">
        <w:rPr>
          <w:rFonts w:ascii="Arial" w:hAnsi="Arial" w:cs="Arial"/>
          <w:sz w:val="20"/>
        </w:rPr>
        <w:t xml:space="preserve">. </w:t>
      </w:r>
      <w:r w:rsidRPr="0093634F">
        <w:rPr>
          <w:rFonts w:ascii="Arial" w:hAnsi="Arial" w:cs="Arial"/>
          <w:sz w:val="20"/>
        </w:rPr>
        <w:t>A formulação possui várias características químicas e dosimétricas favoráveis.</w:t>
      </w:r>
      <w:r w:rsidR="0093634F" w:rsidRPr="0093634F">
        <w:rPr>
          <w:rFonts w:ascii="Arial" w:hAnsi="Arial" w:cs="Arial"/>
          <w:sz w:val="20"/>
          <w:vertAlign w:val="superscript"/>
        </w:rPr>
        <w:t>87</w:t>
      </w:r>
      <w:r w:rsidRPr="0093634F">
        <w:rPr>
          <w:rFonts w:ascii="Arial" w:hAnsi="Arial" w:cs="Arial"/>
          <w:sz w:val="20"/>
        </w:rPr>
        <w:t xml:space="preserve"> A </w:t>
      </w:r>
      <w:proofErr w:type="spellStart"/>
      <w:r w:rsidRPr="0093634F">
        <w:rPr>
          <w:rFonts w:ascii="Arial" w:hAnsi="Arial" w:cs="Arial"/>
          <w:sz w:val="20"/>
        </w:rPr>
        <w:t>reticulação</w:t>
      </w:r>
      <w:proofErr w:type="spellEnd"/>
      <w:r w:rsidRPr="0093634F">
        <w:rPr>
          <w:rFonts w:ascii="Arial" w:hAnsi="Arial" w:cs="Arial"/>
          <w:sz w:val="20"/>
        </w:rPr>
        <w:t xml:space="preserve"> de PVA com GTA ocorre à temperatura ambiente. O tempo de </w:t>
      </w:r>
      <w:proofErr w:type="spellStart"/>
      <w:r w:rsidRPr="0093634F">
        <w:rPr>
          <w:rFonts w:ascii="Arial" w:hAnsi="Arial" w:cs="Arial"/>
          <w:sz w:val="20"/>
        </w:rPr>
        <w:t>gelificação</w:t>
      </w:r>
      <w:proofErr w:type="spellEnd"/>
      <w:r w:rsidRPr="0093634F">
        <w:rPr>
          <w:rFonts w:ascii="Arial" w:hAnsi="Arial" w:cs="Arial"/>
          <w:sz w:val="20"/>
        </w:rPr>
        <w:t xml:space="preserve"> é longo o suficiente para garantir uma mistura completa dos reagentes e a reação é adequada para criar facilmente objetos simuladores de grande volume. A sensibilidade deste gel de PVA-GTA é de</w:t>
      </w:r>
      <w:r w:rsidR="00987E16" w:rsidRPr="0093634F">
        <w:rPr>
          <w:rFonts w:ascii="Arial" w:hAnsi="Arial" w:cs="Arial"/>
          <w:sz w:val="20"/>
        </w:rPr>
        <w:t xml:space="preserve"> </w:t>
      </w:r>
      <w:r w:rsidRPr="0093634F">
        <w:rPr>
          <w:rFonts w:ascii="Arial" w:hAnsi="Arial" w:cs="Arial"/>
          <w:sz w:val="20"/>
        </w:rPr>
        <w:t>77</w:t>
      </w:r>
      <w:r w:rsidR="00987E16" w:rsidRPr="0093634F">
        <w:rPr>
          <w:rFonts w:ascii="Arial" w:hAnsi="Arial" w:cs="Arial"/>
          <w:sz w:val="20"/>
        </w:rPr>
        <w:t>,0</w:t>
      </w:r>
      <w:r w:rsidR="005A0626" w:rsidRPr="0093634F">
        <w:rPr>
          <w:rFonts w:ascii="Arial" w:hAnsi="Arial" w:cs="Arial"/>
          <w:sz w:val="20"/>
        </w:rPr>
        <w:t> </w:t>
      </w:r>
      <w:r w:rsidRPr="0093634F">
        <w:rPr>
          <w:rFonts w:ascii="Arial" w:hAnsi="Arial" w:cs="Arial"/>
          <w:sz w:val="20"/>
        </w:rPr>
        <w:t>±</w:t>
      </w:r>
      <w:r w:rsidR="005A0626" w:rsidRPr="0093634F">
        <w:rPr>
          <w:rFonts w:ascii="Arial" w:hAnsi="Arial" w:cs="Arial"/>
          <w:sz w:val="20"/>
        </w:rPr>
        <w:t> </w:t>
      </w:r>
      <w:r w:rsidRPr="0093634F">
        <w:rPr>
          <w:rFonts w:ascii="Arial" w:hAnsi="Arial" w:cs="Arial"/>
          <w:sz w:val="20"/>
        </w:rPr>
        <w:t>0</w:t>
      </w:r>
      <w:r w:rsidR="00987E16" w:rsidRPr="0093634F">
        <w:rPr>
          <w:rFonts w:ascii="Arial" w:hAnsi="Arial" w:cs="Arial"/>
          <w:sz w:val="20"/>
        </w:rPr>
        <w:t>,</w:t>
      </w:r>
      <w:r w:rsidRPr="0093634F">
        <w:rPr>
          <w:rFonts w:ascii="Arial" w:hAnsi="Arial" w:cs="Arial"/>
          <w:sz w:val="20"/>
        </w:rPr>
        <w:t>2</w:t>
      </w:r>
      <w:r w:rsidR="00987E16" w:rsidRPr="0093634F">
        <w:rPr>
          <w:rFonts w:ascii="Arial" w:hAnsi="Arial" w:cs="Arial"/>
          <w:sz w:val="20"/>
        </w:rPr>
        <w:t> m</w:t>
      </w:r>
      <w:r w:rsidRPr="0093634F">
        <w:rPr>
          <w:rFonts w:ascii="Arial" w:hAnsi="Arial" w:cs="Arial"/>
          <w:sz w:val="20"/>
        </w:rPr>
        <w:t>Gy</w:t>
      </w:r>
      <w:r w:rsidRPr="0093634F">
        <w:rPr>
          <w:rFonts w:ascii="Arial" w:hAnsi="Arial" w:cs="Arial"/>
          <w:sz w:val="20"/>
          <w:vertAlign w:val="superscript"/>
        </w:rPr>
        <w:t>-1</w:t>
      </w:r>
      <w:r w:rsidRPr="0093634F">
        <w:rPr>
          <w:rFonts w:ascii="Arial" w:hAnsi="Arial" w:cs="Arial"/>
          <w:sz w:val="20"/>
        </w:rPr>
        <w:t xml:space="preserve"> e a dose mínima detectável é de 67</w:t>
      </w:r>
      <w:r w:rsidR="00987E16" w:rsidRPr="0093634F">
        <w:rPr>
          <w:rFonts w:ascii="Arial" w:hAnsi="Arial" w:cs="Arial"/>
          <w:sz w:val="20"/>
        </w:rPr>
        <w:t>,0</w:t>
      </w:r>
      <w:r w:rsidR="005A0626" w:rsidRPr="0093634F">
        <w:rPr>
          <w:rFonts w:ascii="Arial" w:hAnsi="Arial" w:cs="Arial"/>
          <w:sz w:val="20"/>
        </w:rPr>
        <w:t> </w:t>
      </w:r>
      <w:r w:rsidRPr="0093634F">
        <w:rPr>
          <w:rFonts w:ascii="Arial" w:hAnsi="Arial" w:cs="Arial"/>
          <w:sz w:val="20"/>
        </w:rPr>
        <w:t>±</w:t>
      </w:r>
      <w:r w:rsidR="005A0626" w:rsidRPr="0093634F">
        <w:rPr>
          <w:rFonts w:ascii="Arial" w:hAnsi="Arial" w:cs="Arial"/>
          <w:sz w:val="20"/>
        </w:rPr>
        <w:t> </w:t>
      </w:r>
      <w:r w:rsidRPr="0093634F">
        <w:rPr>
          <w:rFonts w:ascii="Arial" w:hAnsi="Arial" w:cs="Arial"/>
          <w:sz w:val="20"/>
        </w:rPr>
        <w:t>0</w:t>
      </w:r>
      <w:r w:rsidR="00987E16" w:rsidRPr="0093634F">
        <w:rPr>
          <w:rFonts w:ascii="Arial" w:hAnsi="Arial" w:cs="Arial"/>
          <w:sz w:val="20"/>
        </w:rPr>
        <w:t>,</w:t>
      </w:r>
      <w:r w:rsidRPr="0093634F">
        <w:rPr>
          <w:rFonts w:ascii="Arial" w:hAnsi="Arial" w:cs="Arial"/>
          <w:sz w:val="20"/>
        </w:rPr>
        <w:t>2</w:t>
      </w:r>
      <w:r w:rsidR="00987E16" w:rsidRPr="0093634F">
        <w:rPr>
          <w:rFonts w:ascii="Arial" w:hAnsi="Arial" w:cs="Arial"/>
          <w:sz w:val="20"/>
        </w:rPr>
        <w:t> m</w:t>
      </w:r>
      <w:r w:rsidRPr="0093634F">
        <w:rPr>
          <w:rFonts w:ascii="Arial" w:hAnsi="Arial" w:cs="Arial"/>
          <w:sz w:val="20"/>
        </w:rPr>
        <w:t>Gy</w:t>
      </w:r>
      <w:r w:rsidR="00FF08A0" w:rsidRPr="0093634F">
        <w:rPr>
          <w:rFonts w:ascii="Arial" w:hAnsi="Arial" w:cs="Arial"/>
          <w:sz w:val="20"/>
        </w:rPr>
        <w:t>.</w:t>
      </w:r>
      <w:r w:rsidRPr="0093634F">
        <w:rPr>
          <w:rFonts w:ascii="Arial" w:hAnsi="Arial" w:cs="Arial"/>
          <w:sz w:val="20"/>
        </w:rPr>
        <w:t xml:space="preserve"> Estes valores, juntamente com o intervalo linear que atinge 25 Gy, tornam a dose-resposta do gel de PVA-GTA adequada para </w:t>
      </w:r>
      <w:r w:rsidR="001B4FC4" w:rsidRPr="0093634F">
        <w:rPr>
          <w:rFonts w:ascii="Arial" w:hAnsi="Arial" w:cs="Arial"/>
          <w:sz w:val="20"/>
        </w:rPr>
        <w:t>dosimetria</w:t>
      </w:r>
      <w:r w:rsidRPr="0093634F">
        <w:rPr>
          <w:rFonts w:ascii="Arial" w:hAnsi="Arial" w:cs="Arial"/>
          <w:sz w:val="20"/>
        </w:rPr>
        <w:t xml:space="preserve"> </w:t>
      </w:r>
      <w:r w:rsidR="001B4FC4" w:rsidRPr="0093634F">
        <w:rPr>
          <w:rFonts w:ascii="Arial" w:hAnsi="Arial" w:cs="Arial"/>
          <w:sz w:val="20"/>
        </w:rPr>
        <w:t>em</w:t>
      </w:r>
      <w:r w:rsidRPr="0093634F">
        <w:rPr>
          <w:rFonts w:ascii="Arial" w:hAnsi="Arial" w:cs="Arial"/>
          <w:sz w:val="20"/>
        </w:rPr>
        <w:t xml:space="preserve"> radioterapia</w:t>
      </w:r>
      <w:r w:rsidR="004074D7" w:rsidRPr="0093634F">
        <w:rPr>
          <w:rFonts w:ascii="Arial" w:hAnsi="Arial" w:cs="Arial"/>
          <w:sz w:val="20"/>
        </w:rPr>
        <w:t>.</w:t>
      </w:r>
      <w:r w:rsidR="00216699" w:rsidRPr="0093634F">
        <w:rPr>
          <w:rFonts w:ascii="Arial" w:hAnsi="Arial" w:cs="Arial"/>
          <w:sz w:val="20"/>
        </w:rPr>
        <w:t xml:space="preserve"> </w:t>
      </w:r>
      <w:r w:rsidR="00987E16" w:rsidRPr="0093634F">
        <w:rPr>
          <w:rFonts w:ascii="Arial" w:hAnsi="Arial" w:cs="Arial"/>
          <w:sz w:val="20"/>
        </w:rPr>
        <w:t>Além disso, estes géis de PVA-GTA têm uma taxa de oxidação espontânea de 0,152</w:t>
      </w:r>
      <w:r w:rsidR="005A0626" w:rsidRPr="0093634F">
        <w:rPr>
          <w:rFonts w:ascii="Arial" w:hAnsi="Arial" w:cs="Arial"/>
          <w:sz w:val="20"/>
        </w:rPr>
        <w:t> </w:t>
      </w:r>
      <w:r w:rsidR="00987E16" w:rsidRPr="0093634F">
        <w:rPr>
          <w:rFonts w:ascii="Arial" w:hAnsi="Arial" w:cs="Arial"/>
          <w:sz w:val="20"/>
        </w:rPr>
        <w:t>±</w:t>
      </w:r>
      <w:r w:rsidR="005A0626" w:rsidRPr="0093634F">
        <w:rPr>
          <w:rFonts w:ascii="Arial" w:hAnsi="Arial" w:cs="Arial"/>
          <w:sz w:val="20"/>
        </w:rPr>
        <w:t> </w:t>
      </w:r>
      <w:r w:rsidR="00987E16" w:rsidRPr="0093634F">
        <w:rPr>
          <w:rFonts w:ascii="Arial" w:hAnsi="Arial" w:cs="Arial"/>
          <w:sz w:val="20"/>
        </w:rPr>
        <w:t>0,008 mm</w:t>
      </w:r>
      <w:r w:rsidR="00987E16" w:rsidRPr="0093634F">
        <w:rPr>
          <w:rFonts w:ascii="Arial" w:hAnsi="Arial" w:cs="Arial"/>
          <w:sz w:val="20"/>
          <w:vertAlign w:val="superscript"/>
        </w:rPr>
        <w:t>2</w:t>
      </w:r>
      <w:r w:rsidR="00987E16" w:rsidRPr="0093634F">
        <w:rPr>
          <w:rFonts w:ascii="Arial" w:hAnsi="Arial" w:cs="Arial"/>
          <w:sz w:val="20"/>
        </w:rPr>
        <w:t>/h, cerca de uma ordem de magnitude mais baixa em comparação com os géis de polímeros naturais. Um coeficiente de difusão baixo fornece mais tempo para a imagem do dosímetro, levando-o a cerca de 10</w:t>
      </w:r>
      <w:r w:rsidR="008902DF">
        <w:rPr>
          <w:rFonts w:ascii="Arial" w:hAnsi="Arial" w:cs="Arial"/>
          <w:sz w:val="20"/>
        </w:rPr>
        <w:t> </w:t>
      </w:r>
      <w:r w:rsidR="00987E16" w:rsidRPr="0093634F">
        <w:rPr>
          <w:rFonts w:ascii="Arial" w:hAnsi="Arial" w:cs="Arial"/>
          <w:sz w:val="20"/>
        </w:rPr>
        <w:t>h antes que a informação espacial seja desfocada. Este é um intervalo de tempo suficientemente longo para ler o gel, tanto por métodos ópticos quanto magnéticos.</w:t>
      </w:r>
    </w:p>
    <w:p w14:paraId="292D61C5" w14:textId="77777777" w:rsidR="0042729E" w:rsidRPr="0093634F" w:rsidRDefault="0042729E" w:rsidP="0042729E">
      <w:pPr>
        <w:ind w:firstLine="187"/>
        <w:jc w:val="both"/>
        <w:rPr>
          <w:rFonts w:ascii="Arial" w:hAnsi="Arial" w:cs="Arial"/>
          <w:sz w:val="20"/>
        </w:rPr>
      </w:pPr>
    </w:p>
    <w:p w14:paraId="50D93D67" w14:textId="77777777" w:rsidR="0042729E" w:rsidRPr="0093634F" w:rsidRDefault="0042729E" w:rsidP="0042729E">
      <w:pPr>
        <w:spacing w:after="120"/>
        <w:jc w:val="both"/>
        <w:rPr>
          <w:rFonts w:ascii="Arial" w:hAnsi="Arial" w:cs="Arial"/>
          <w:b/>
          <w:bCs/>
          <w:sz w:val="20"/>
        </w:rPr>
      </w:pPr>
      <w:r w:rsidRPr="0093634F">
        <w:rPr>
          <w:rFonts w:ascii="Arial" w:hAnsi="Arial" w:cs="Arial"/>
          <w:b/>
          <w:bCs/>
          <w:sz w:val="20"/>
        </w:rPr>
        <w:t>3. Conclusão</w:t>
      </w:r>
    </w:p>
    <w:p w14:paraId="7EA612C9" w14:textId="2757BA9A" w:rsidR="0042729E" w:rsidRPr="0093634F" w:rsidRDefault="0042729E" w:rsidP="0042729E">
      <w:pPr>
        <w:ind w:firstLine="187"/>
        <w:jc w:val="both"/>
        <w:rPr>
          <w:rFonts w:ascii="Arial" w:hAnsi="Arial" w:cs="Arial"/>
          <w:sz w:val="20"/>
        </w:rPr>
      </w:pPr>
      <w:r w:rsidRPr="0093634F">
        <w:rPr>
          <w:rFonts w:ascii="Arial" w:hAnsi="Arial" w:cs="Arial"/>
          <w:iCs/>
          <w:sz w:val="20"/>
        </w:rPr>
        <w:t>No campo da dosimetria pessoal</w:t>
      </w:r>
      <w:r w:rsidR="008902DF">
        <w:rPr>
          <w:rFonts w:ascii="Arial" w:hAnsi="Arial" w:cs="Arial"/>
          <w:iCs/>
          <w:sz w:val="20"/>
        </w:rPr>
        <w:t>,</w:t>
      </w:r>
      <w:r w:rsidR="00376C7C" w:rsidRPr="0093634F">
        <w:rPr>
          <w:rFonts w:ascii="Arial" w:hAnsi="Arial" w:cs="Arial"/>
          <w:iCs/>
          <w:sz w:val="20"/>
        </w:rPr>
        <w:t xml:space="preserve"> a</w:t>
      </w:r>
      <w:r w:rsidRPr="0093634F">
        <w:rPr>
          <w:rFonts w:ascii="Arial" w:hAnsi="Arial" w:cs="Arial"/>
          <w:iCs/>
          <w:sz w:val="20"/>
        </w:rPr>
        <w:t xml:space="preserve"> dosimetria TL é a</w:t>
      </w:r>
      <w:r w:rsidR="00376C7C" w:rsidRPr="0093634F">
        <w:rPr>
          <w:rFonts w:ascii="Arial" w:hAnsi="Arial" w:cs="Arial"/>
          <w:iCs/>
          <w:sz w:val="20"/>
        </w:rPr>
        <w:t>té agora</w:t>
      </w:r>
      <w:r w:rsidRPr="0093634F">
        <w:rPr>
          <w:rFonts w:ascii="Arial" w:hAnsi="Arial" w:cs="Arial"/>
          <w:iCs/>
          <w:sz w:val="20"/>
        </w:rPr>
        <w:t xml:space="preserve"> predominante, mas vem sendo gradativamente substituída por métodos com estimulação óptica, como RPL e</w:t>
      </w:r>
      <w:r w:rsidR="00376C7C" w:rsidRPr="0093634F">
        <w:rPr>
          <w:rFonts w:ascii="Arial" w:hAnsi="Arial" w:cs="Arial"/>
          <w:iCs/>
          <w:sz w:val="20"/>
        </w:rPr>
        <w:t>,</w:t>
      </w:r>
      <w:r w:rsidRPr="0093634F">
        <w:rPr>
          <w:rFonts w:ascii="Arial" w:hAnsi="Arial" w:cs="Arial"/>
          <w:iCs/>
          <w:sz w:val="20"/>
        </w:rPr>
        <w:t xml:space="preserve"> principalmente</w:t>
      </w:r>
      <w:r w:rsidR="00376C7C" w:rsidRPr="0093634F">
        <w:rPr>
          <w:rFonts w:ascii="Arial" w:hAnsi="Arial" w:cs="Arial"/>
          <w:iCs/>
          <w:sz w:val="20"/>
        </w:rPr>
        <w:t>,</w:t>
      </w:r>
      <w:r w:rsidRPr="0093634F">
        <w:rPr>
          <w:rFonts w:ascii="Arial" w:hAnsi="Arial" w:cs="Arial"/>
          <w:iCs/>
          <w:sz w:val="20"/>
        </w:rPr>
        <w:t xml:space="preserve"> OSL. Os materiais comerciais dominantes em dosimetria TL ainda são os baseados em </w:t>
      </w:r>
      <w:proofErr w:type="spellStart"/>
      <w:r w:rsidRPr="0093634F">
        <w:rPr>
          <w:rFonts w:ascii="Arial" w:hAnsi="Arial" w:cs="Arial"/>
          <w:iCs/>
          <w:sz w:val="20"/>
        </w:rPr>
        <w:t>LiF</w:t>
      </w:r>
      <w:proofErr w:type="spellEnd"/>
      <w:r w:rsidRPr="0093634F">
        <w:rPr>
          <w:rFonts w:ascii="Arial" w:hAnsi="Arial" w:cs="Arial"/>
          <w:iCs/>
          <w:sz w:val="20"/>
        </w:rPr>
        <w:t>, mas há no mercado uma gama de outras composições de sucesso utilizadas, como os baseados em Li</w:t>
      </w:r>
      <w:r w:rsidRPr="0093634F">
        <w:rPr>
          <w:rFonts w:ascii="Arial" w:hAnsi="Arial" w:cs="Arial"/>
          <w:iCs/>
          <w:sz w:val="20"/>
          <w:vertAlign w:val="subscript"/>
        </w:rPr>
        <w:t>2</w:t>
      </w:r>
      <w:r w:rsidRPr="0093634F">
        <w:rPr>
          <w:rFonts w:ascii="Arial" w:hAnsi="Arial" w:cs="Arial"/>
          <w:iCs/>
          <w:sz w:val="20"/>
        </w:rPr>
        <w:t>B</w:t>
      </w:r>
      <w:r w:rsidRPr="0093634F">
        <w:rPr>
          <w:rFonts w:ascii="Arial" w:hAnsi="Arial" w:cs="Arial"/>
          <w:iCs/>
          <w:sz w:val="20"/>
          <w:vertAlign w:val="subscript"/>
        </w:rPr>
        <w:t>4</w:t>
      </w:r>
      <w:r w:rsidRPr="0093634F">
        <w:rPr>
          <w:rFonts w:ascii="Arial" w:hAnsi="Arial" w:cs="Arial"/>
          <w:iCs/>
          <w:sz w:val="20"/>
        </w:rPr>
        <w:t>O</w:t>
      </w:r>
      <w:r w:rsidRPr="0093634F">
        <w:rPr>
          <w:rFonts w:ascii="Arial" w:hAnsi="Arial" w:cs="Arial"/>
          <w:iCs/>
          <w:sz w:val="20"/>
          <w:vertAlign w:val="subscript"/>
        </w:rPr>
        <w:t>7</w:t>
      </w:r>
      <w:r w:rsidRPr="0093634F">
        <w:rPr>
          <w:rFonts w:ascii="Arial" w:hAnsi="Arial" w:cs="Arial"/>
          <w:iCs/>
          <w:sz w:val="20"/>
        </w:rPr>
        <w:t>, MgB</w:t>
      </w:r>
      <w:r w:rsidRPr="0093634F">
        <w:rPr>
          <w:rFonts w:ascii="Arial" w:hAnsi="Arial" w:cs="Arial"/>
          <w:iCs/>
          <w:sz w:val="20"/>
          <w:vertAlign w:val="subscript"/>
        </w:rPr>
        <w:t>4</w:t>
      </w:r>
      <w:r w:rsidRPr="0093634F">
        <w:rPr>
          <w:rFonts w:ascii="Arial" w:hAnsi="Arial" w:cs="Arial"/>
          <w:iCs/>
          <w:sz w:val="20"/>
        </w:rPr>
        <w:t>O</w:t>
      </w:r>
      <w:r w:rsidRPr="0093634F">
        <w:rPr>
          <w:rFonts w:ascii="Arial" w:hAnsi="Arial" w:cs="Arial"/>
          <w:iCs/>
          <w:sz w:val="20"/>
          <w:vertAlign w:val="subscript"/>
        </w:rPr>
        <w:t>7</w:t>
      </w:r>
      <w:r w:rsidRPr="0093634F">
        <w:rPr>
          <w:rFonts w:ascii="Arial" w:hAnsi="Arial" w:cs="Arial"/>
          <w:iCs/>
          <w:sz w:val="20"/>
        </w:rPr>
        <w:t xml:space="preserve"> e CaSO</w:t>
      </w:r>
      <w:r w:rsidRPr="0093634F">
        <w:rPr>
          <w:rFonts w:ascii="Arial" w:hAnsi="Arial" w:cs="Arial"/>
          <w:iCs/>
          <w:sz w:val="20"/>
          <w:vertAlign w:val="subscript"/>
        </w:rPr>
        <w:t>4</w:t>
      </w:r>
      <w:r w:rsidRPr="0093634F">
        <w:rPr>
          <w:rFonts w:ascii="Arial" w:hAnsi="Arial" w:cs="Arial"/>
          <w:iCs/>
          <w:sz w:val="20"/>
        </w:rPr>
        <w:t xml:space="preserve">. Os OSLD disponíveis no mercado são apenas dois, </w:t>
      </w:r>
      <w:r w:rsidRPr="0093634F">
        <w:rPr>
          <w:rFonts w:ascii="Arial" w:hAnsi="Arial" w:cs="Arial"/>
          <w:sz w:val="20"/>
        </w:rPr>
        <w:t>Al</w:t>
      </w:r>
      <w:r w:rsidRPr="0093634F">
        <w:rPr>
          <w:rFonts w:ascii="Arial" w:hAnsi="Arial" w:cs="Arial"/>
          <w:sz w:val="20"/>
          <w:vertAlign w:val="subscript"/>
        </w:rPr>
        <w:t>2</w:t>
      </w:r>
      <w:r w:rsidRPr="0093634F">
        <w:rPr>
          <w:rFonts w:ascii="Arial" w:hAnsi="Arial" w:cs="Arial"/>
          <w:sz w:val="20"/>
        </w:rPr>
        <w:t>O</w:t>
      </w:r>
      <w:r w:rsidRPr="0093634F">
        <w:rPr>
          <w:rFonts w:ascii="Arial" w:hAnsi="Arial" w:cs="Arial"/>
          <w:sz w:val="20"/>
          <w:vertAlign w:val="subscript"/>
        </w:rPr>
        <w:t>3</w:t>
      </w:r>
      <w:r w:rsidRPr="0093634F">
        <w:rPr>
          <w:rFonts w:ascii="Arial" w:hAnsi="Arial" w:cs="Arial"/>
          <w:sz w:val="20"/>
        </w:rPr>
        <w:t xml:space="preserve">:C e </w:t>
      </w:r>
      <w:proofErr w:type="spellStart"/>
      <w:r w:rsidRPr="0093634F">
        <w:rPr>
          <w:rFonts w:ascii="Arial" w:hAnsi="Arial" w:cs="Arial"/>
          <w:sz w:val="20"/>
        </w:rPr>
        <w:t>BeO</w:t>
      </w:r>
      <w:proofErr w:type="spellEnd"/>
      <w:r w:rsidRPr="0093634F">
        <w:rPr>
          <w:rFonts w:ascii="Arial" w:hAnsi="Arial" w:cs="Arial"/>
          <w:sz w:val="20"/>
        </w:rPr>
        <w:t>, com diversas pesquisas buscando novos materiais</w:t>
      </w:r>
      <w:r w:rsidR="00376C7C" w:rsidRPr="0093634F">
        <w:rPr>
          <w:rFonts w:ascii="Arial" w:hAnsi="Arial" w:cs="Arial"/>
          <w:sz w:val="20"/>
        </w:rPr>
        <w:t xml:space="preserve"> e novas aplicações dos mesmos</w:t>
      </w:r>
      <w:r w:rsidRPr="0093634F">
        <w:rPr>
          <w:rFonts w:ascii="Arial" w:hAnsi="Arial" w:cs="Arial"/>
          <w:sz w:val="20"/>
        </w:rPr>
        <w:t xml:space="preserve">. Em especial, o </w:t>
      </w:r>
      <w:r w:rsidRPr="0093634F">
        <w:rPr>
          <w:rFonts w:ascii="Arial" w:hAnsi="Arial" w:cs="Arial"/>
          <w:iCs/>
          <w:sz w:val="20"/>
        </w:rPr>
        <w:t>MgB</w:t>
      </w:r>
      <w:r w:rsidRPr="0093634F">
        <w:rPr>
          <w:rFonts w:ascii="Arial" w:hAnsi="Arial" w:cs="Arial"/>
          <w:iCs/>
          <w:sz w:val="20"/>
          <w:vertAlign w:val="subscript"/>
        </w:rPr>
        <w:t>4</w:t>
      </w:r>
      <w:r w:rsidRPr="0093634F">
        <w:rPr>
          <w:rFonts w:ascii="Arial" w:hAnsi="Arial" w:cs="Arial"/>
          <w:iCs/>
          <w:sz w:val="20"/>
        </w:rPr>
        <w:t>O</w:t>
      </w:r>
      <w:r w:rsidRPr="0093634F">
        <w:rPr>
          <w:rFonts w:ascii="Arial" w:hAnsi="Arial" w:cs="Arial"/>
          <w:iCs/>
          <w:sz w:val="20"/>
          <w:vertAlign w:val="subscript"/>
        </w:rPr>
        <w:t>7</w:t>
      </w:r>
      <w:r w:rsidRPr="0093634F">
        <w:rPr>
          <w:rFonts w:ascii="Arial" w:hAnsi="Arial" w:cs="Arial"/>
          <w:iCs/>
          <w:sz w:val="20"/>
        </w:rPr>
        <w:t>:Ce,Li</w:t>
      </w:r>
      <w:r w:rsidRPr="0093634F">
        <w:rPr>
          <w:rFonts w:ascii="Arial" w:hAnsi="Arial" w:cs="Arial"/>
          <w:sz w:val="20"/>
        </w:rPr>
        <w:t xml:space="preserve"> tem chamado a atenção de alguns pesquisadores pelas suas diversas qualidades.  Em RPL há um único vidro fosfato disponível comercialmente, enquanto os laboratórios testam novas formulações em busca do dosímetro por estimulação óptica ideal, sem perdas por luz visível, bastante sensível e de baixo custo. </w:t>
      </w:r>
      <w:r w:rsidRPr="0093634F">
        <w:rPr>
          <w:rFonts w:ascii="Arial" w:hAnsi="Arial" w:cs="Arial"/>
          <w:sz w:val="20"/>
          <w:szCs w:val="20"/>
        </w:rPr>
        <w:t xml:space="preserve">A dosimetria de nêutrons é ainda desafiadora e se baseia em dosímetros TL para nêutrons albedo e dosímetros de emulsões superaquecidas para </w:t>
      </w:r>
      <w:r w:rsidR="008902DF">
        <w:rPr>
          <w:rFonts w:ascii="Arial" w:hAnsi="Arial" w:cs="Arial"/>
          <w:sz w:val="20"/>
          <w:szCs w:val="20"/>
        </w:rPr>
        <w:t xml:space="preserve">dados </w:t>
      </w:r>
      <w:r w:rsidRPr="0093634F">
        <w:rPr>
          <w:rFonts w:ascii="Arial" w:hAnsi="Arial" w:cs="Arial"/>
          <w:sz w:val="20"/>
          <w:szCs w:val="20"/>
        </w:rPr>
        <w:t xml:space="preserve">do espectro completo de energias de nêutrons. As pesquisas têm se voltado para o uso de medidas ópticas das bolhas formadas nesses dosímetros. </w:t>
      </w:r>
      <w:r w:rsidRPr="0093634F">
        <w:rPr>
          <w:rFonts w:ascii="Arial" w:hAnsi="Arial" w:cs="Arial"/>
          <w:sz w:val="20"/>
        </w:rPr>
        <w:t xml:space="preserve">Vários grupos têm relatado medidas de dose superficial com o uso de materiais por estimulação óptica </w:t>
      </w:r>
      <w:r w:rsidR="007E7066" w:rsidRPr="0093634F">
        <w:rPr>
          <w:rFonts w:ascii="Arial" w:hAnsi="Arial" w:cs="Arial"/>
          <w:sz w:val="20"/>
        </w:rPr>
        <w:t xml:space="preserve">em </w:t>
      </w:r>
      <w:r w:rsidRPr="0093634F">
        <w:rPr>
          <w:rFonts w:ascii="Arial" w:hAnsi="Arial" w:cs="Arial"/>
          <w:sz w:val="20"/>
        </w:rPr>
        <w:t>OSL, como o Al</w:t>
      </w:r>
      <w:r w:rsidRPr="0093634F">
        <w:rPr>
          <w:rFonts w:ascii="Arial" w:hAnsi="Arial" w:cs="Arial"/>
          <w:sz w:val="20"/>
          <w:vertAlign w:val="subscript"/>
        </w:rPr>
        <w:t>2</w:t>
      </w:r>
      <w:r w:rsidRPr="0093634F">
        <w:rPr>
          <w:rFonts w:ascii="Arial" w:hAnsi="Arial" w:cs="Arial"/>
          <w:sz w:val="20"/>
        </w:rPr>
        <w:t>O</w:t>
      </w:r>
      <w:r w:rsidRPr="0093634F">
        <w:rPr>
          <w:rFonts w:ascii="Arial" w:hAnsi="Arial" w:cs="Arial"/>
          <w:sz w:val="20"/>
          <w:vertAlign w:val="subscript"/>
        </w:rPr>
        <w:t>3</w:t>
      </w:r>
      <w:r w:rsidRPr="0093634F">
        <w:rPr>
          <w:rFonts w:ascii="Arial" w:hAnsi="Arial" w:cs="Arial"/>
          <w:sz w:val="20"/>
        </w:rPr>
        <w:t xml:space="preserve">:C e o </w:t>
      </w:r>
      <w:r w:rsidRPr="0093634F">
        <w:rPr>
          <w:rFonts w:ascii="Arial" w:hAnsi="Arial" w:cs="Arial"/>
          <w:iCs/>
          <w:sz w:val="20"/>
        </w:rPr>
        <w:t>MgB</w:t>
      </w:r>
      <w:r w:rsidRPr="0093634F">
        <w:rPr>
          <w:rFonts w:ascii="Arial" w:hAnsi="Arial" w:cs="Arial"/>
          <w:iCs/>
          <w:sz w:val="20"/>
          <w:vertAlign w:val="subscript"/>
        </w:rPr>
        <w:t>4</w:t>
      </w:r>
      <w:r w:rsidRPr="0093634F">
        <w:rPr>
          <w:rFonts w:ascii="Arial" w:hAnsi="Arial" w:cs="Arial"/>
          <w:iCs/>
          <w:sz w:val="20"/>
        </w:rPr>
        <w:t>O</w:t>
      </w:r>
      <w:r w:rsidRPr="0093634F">
        <w:rPr>
          <w:rFonts w:ascii="Arial" w:hAnsi="Arial" w:cs="Arial"/>
          <w:iCs/>
          <w:sz w:val="20"/>
          <w:vertAlign w:val="subscript"/>
        </w:rPr>
        <w:t>7</w:t>
      </w:r>
      <w:r w:rsidRPr="0093634F">
        <w:rPr>
          <w:rFonts w:ascii="Arial" w:hAnsi="Arial" w:cs="Arial"/>
          <w:iCs/>
          <w:sz w:val="20"/>
        </w:rPr>
        <w:t>:Ce,Li,</w:t>
      </w:r>
      <w:r w:rsidRPr="0093634F">
        <w:rPr>
          <w:rFonts w:ascii="Arial" w:hAnsi="Arial" w:cs="Arial"/>
          <w:sz w:val="20"/>
        </w:rPr>
        <w:t xml:space="preserve"> </w:t>
      </w:r>
      <w:r w:rsidR="007E7066" w:rsidRPr="0093634F">
        <w:rPr>
          <w:rFonts w:ascii="Arial" w:hAnsi="Arial" w:cs="Arial"/>
          <w:sz w:val="20"/>
        </w:rPr>
        <w:t>com</w:t>
      </w:r>
      <w:r w:rsidRPr="0093634F">
        <w:rPr>
          <w:rFonts w:ascii="Arial" w:hAnsi="Arial" w:cs="Arial"/>
          <w:sz w:val="20"/>
        </w:rPr>
        <w:t xml:space="preserve"> filmes </w:t>
      </w:r>
      <w:r w:rsidR="007E7066" w:rsidRPr="0093634F">
        <w:rPr>
          <w:rFonts w:ascii="Arial" w:hAnsi="Arial" w:cs="Arial"/>
          <w:sz w:val="20"/>
        </w:rPr>
        <w:t xml:space="preserve">desses cristais </w:t>
      </w:r>
      <w:r w:rsidRPr="0093634F">
        <w:rPr>
          <w:rFonts w:ascii="Arial" w:hAnsi="Arial" w:cs="Arial"/>
          <w:sz w:val="20"/>
        </w:rPr>
        <w:t>prensados com outros materiais flexíveis ou com plásticos carregados com</w:t>
      </w:r>
      <w:r w:rsidR="007E7066" w:rsidRPr="0093634F">
        <w:rPr>
          <w:rFonts w:ascii="Arial" w:hAnsi="Arial" w:cs="Arial"/>
          <w:sz w:val="20"/>
        </w:rPr>
        <w:t xml:space="preserve"> os</w:t>
      </w:r>
      <w:r w:rsidRPr="0093634F">
        <w:rPr>
          <w:rFonts w:ascii="Arial" w:hAnsi="Arial" w:cs="Arial"/>
          <w:sz w:val="20"/>
        </w:rPr>
        <w:t xml:space="preserve"> materiais luminescentes. </w:t>
      </w:r>
      <w:proofErr w:type="spellStart"/>
      <w:r w:rsidRPr="0093634F">
        <w:rPr>
          <w:rFonts w:ascii="Arial" w:hAnsi="Arial" w:cs="Arial"/>
          <w:sz w:val="20"/>
        </w:rPr>
        <w:t>Fricke</w:t>
      </w:r>
      <w:proofErr w:type="spellEnd"/>
      <w:r w:rsidRPr="0093634F">
        <w:rPr>
          <w:rFonts w:ascii="Arial" w:hAnsi="Arial" w:cs="Arial"/>
          <w:sz w:val="20"/>
        </w:rPr>
        <w:t xml:space="preserve"> géis de PVA reticulados GTA são a tendência em dosimetria volumétrica para radioterapia, podendo inclusive serem usados como objetos simuladores e serem lidos opticamente.  Portanto, as pesquisas em novos materiais dosimétricos, em geral, apontam para o uso de optoeletrônica tanto para a geração de sinais, quanto para a leitura dos mesmos.</w:t>
      </w:r>
    </w:p>
    <w:p w14:paraId="6DAE7425" w14:textId="77777777" w:rsidR="00221E85" w:rsidRDefault="00221E85" w:rsidP="005F3B4A">
      <w:pPr>
        <w:jc w:val="both"/>
        <w:rPr>
          <w:rFonts w:ascii="Arial" w:hAnsi="Arial" w:cs="Arial"/>
          <w:sz w:val="20"/>
        </w:rPr>
      </w:pPr>
    </w:p>
    <w:p w14:paraId="58AA9C03" w14:textId="77777777" w:rsidR="00221E85" w:rsidRDefault="00221E85" w:rsidP="009C3B5F">
      <w:pPr>
        <w:spacing w:after="120"/>
        <w:jc w:val="both"/>
        <w:rPr>
          <w:rFonts w:ascii="Arial" w:hAnsi="Arial" w:cs="Arial"/>
          <w:b/>
          <w:bCs/>
          <w:sz w:val="20"/>
        </w:rPr>
      </w:pPr>
      <w:r>
        <w:rPr>
          <w:rFonts w:ascii="Arial" w:hAnsi="Arial" w:cs="Arial"/>
          <w:b/>
          <w:bCs/>
          <w:sz w:val="20"/>
        </w:rPr>
        <w:t>Agradecimentos</w:t>
      </w:r>
    </w:p>
    <w:p w14:paraId="24300093" w14:textId="6241010D" w:rsidR="00221E85" w:rsidRDefault="00DC32DE" w:rsidP="005F3B4A">
      <w:pPr>
        <w:ind w:firstLine="187"/>
        <w:jc w:val="both"/>
        <w:rPr>
          <w:rFonts w:ascii="Arial" w:hAnsi="Arial" w:cs="Arial"/>
          <w:sz w:val="20"/>
        </w:rPr>
      </w:pPr>
      <w:r w:rsidRPr="00DC32DE">
        <w:rPr>
          <w:rFonts w:ascii="Arial" w:hAnsi="Arial" w:cs="Arial"/>
          <w:sz w:val="20"/>
        </w:rPr>
        <w:t>Os autores agradecem à</w:t>
      </w:r>
      <w:r>
        <w:rPr>
          <w:rFonts w:ascii="Arial" w:hAnsi="Arial" w:cs="Arial"/>
          <w:sz w:val="20"/>
        </w:rPr>
        <w:t>s</w:t>
      </w:r>
      <w:r w:rsidRPr="00DC32DE">
        <w:rPr>
          <w:rFonts w:ascii="Arial" w:hAnsi="Arial" w:cs="Arial"/>
          <w:sz w:val="20"/>
        </w:rPr>
        <w:t xml:space="preserve"> Agência</w:t>
      </w:r>
      <w:r>
        <w:rPr>
          <w:rFonts w:ascii="Arial" w:hAnsi="Arial" w:cs="Arial"/>
          <w:sz w:val="20"/>
        </w:rPr>
        <w:t>s de apoio a pesquisa</w:t>
      </w:r>
      <w:r w:rsidRPr="00DC32DE">
        <w:rPr>
          <w:rFonts w:ascii="Arial" w:hAnsi="Arial" w:cs="Arial"/>
          <w:sz w:val="20"/>
        </w:rPr>
        <w:t xml:space="preserve"> FAPITEC/SE, </w:t>
      </w:r>
      <w:r>
        <w:rPr>
          <w:rFonts w:ascii="Arial" w:hAnsi="Arial" w:cs="Arial"/>
          <w:sz w:val="20"/>
        </w:rPr>
        <w:t xml:space="preserve">CAPES, </w:t>
      </w:r>
      <w:r w:rsidRPr="00DC32DE">
        <w:rPr>
          <w:rFonts w:ascii="Arial" w:hAnsi="Arial" w:cs="Arial"/>
          <w:sz w:val="20"/>
        </w:rPr>
        <w:t xml:space="preserve">CNPq, FAPESP/SP </w:t>
      </w:r>
      <w:r>
        <w:rPr>
          <w:rFonts w:ascii="Arial" w:hAnsi="Arial" w:cs="Arial"/>
          <w:sz w:val="20"/>
        </w:rPr>
        <w:t xml:space="preserve">à </w:t>
      </w:r>
      <w:r w:rsidRPr="00DC32DE">
        <w:rPr>
          <w:rFonts w:ascii="Arial" w:hAnsi="Arial" w:cs="Arial"/>
          <w:sz w:val="20"/>
        </w:rPr>
        <w:t>Comissão Nacional de Energia Nuclear (CNEN)</w:t>
      </w:r>
      <w:r>
        <w:rPr>
          <w:rFonts w:ascii="Arial" w:hAnsi="Arial" w:cs="Arial"/>
          <w:sz w:val="20"/>
        </w:rPr>
        <w:t xml:space="preserve"> e ao </w:t>
      </w:r>
      <w:r w:rsidRPr="00DC32DE">
        <w:rPr>
          <w:rFonts w:ascii="Arial" w:hAnsi="Arial" w:cs="Arial"/>
          <w:sz w:val="20"/>
        </w:rPr>
        <w:t>Instituto Nacional de Metrologia das Radiações na Medicina (INCT).</w:t>
      </w:r>
      <w:r w:rsidR="00AE7A7B">
        <w:rPr>
          <w:rFonts w:ascii="Arial" w:hAnsi="Arial" w:cs="Arial"/>
          <w:sz w:val="20"/>
        </w:rPr>
        <w:t xml:space="preserve"> </w:t>
      </w:r>
    </w:p>
    <w:p w14:paraId="6092C6F1" w14:textId="77777777" w:rsidR="00221E85" w:rsidRDefault="00221E85" w:rsidP="005F3B4A">
      <w:pPr>
        <w:jc w:val="both"/>
        <w:rPr>
          <w:rFonts w:ascii="Arial" w:hAnsi="Arial" w:cs="Arial"/>
          <w:sz w:val="20"/>
        </w:rPr>
      </w:pPr>
    </w:p>
    <w:p w14:paraId="66B01E18" w14:textId="77777777" w:rsidR="001B755E" w:rsidRPr="009C3B5F" w:rsidRDefault="001B755E" w:rsidP="001B755E">
      <w:pPr>
        <w:spacing w:after="120"/>
        <w:jc w:val="both"/>
        <w:rPr>
          <w:rFonts w:ascii="Arial" w:hAnsi="Arial" w:cs="Arial"/>
          <w:b/>
          <w:bCs/>
          <w:sz w:val="20"/>
        </w:rPr>
      </w:pPr>
      <w:r>
        <w:rPr>
          <w:rFonts w:ascii="Arial" w:hAnsi="Arial" w:cs="Arial"/>
          <w:b/>
          <w:bCs/>
          <w:sz w:val="20"/>
        </w:rPr>
        <w:t>Referências</w:t>
      </w:r>
    </w:p>
    <w:p w14:paraId="0D7F6F57" w14:textId="3CC6639E" w:rsidR="001B755E" w:rsidRDefault="001B755E" w:rsidP="001B755E">
      <w:pPr>
        <w:numPr>
          <w:ilvl w:val="0"/>
          <w:numId w:val="1"/>
        </w:numPr>
        <w:tabs>
          <w:tab w:val="clear" w:pos="720"/>
          <w:tab w:val="num" w:pos="284"/>
        </w:tabs>
        <w:ind w:left="284" w:hanging="284"/>
        <w:jc w:val="both"/>
        <w:rPr>
          <w:rFonts w:ascii="Arial" w:hAnsi="Arial" w:cs="Arial"/>
          <w:sz w:val="16"/>
          <w:lang w:val="en-US"/>
        </w:rPr>
      </w:pPr>
      <w:r w:rsidRPr="006274FF">
        <w:rPr>
          <w:rFonts w:ascii="Arial" w:hAnsi="Arial" w:cs="Arial"/>
          <w:sz w:val="16"/>
          <w:lang w:val="en-US"/>
        </w:rPr>
        <w:t>Horowitz YS. Thermoluminescence dosimetry: State-of-the-art and frontiers of future research. Radiation Meas. 2017; 106:196-9</w:t>
      </w:r>
      <w:r w:rsidR="0003465E">
        <w:rPr>
          <w:rFonts w:ascii="Arial" w:hAnsi="Arial" w:cs="Arial"/>
          <w:sz w:val="16"/>
          <w:lang w:val="en-US"/>
        </w:rPr>
        <w:t>.</w:t>
      </w:r>
    </w:p>
    <w:p w14:paraId="6CDF104E"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r w:rsidRPr="004A2FA7">
        <w:rPr>
          <w:rFonts w:ascii="Arial" w:hAnsi="Arial" w:cs="Arial"/>
          <w:sz w:val="16"/>
          <w:lang w:val="en-US"/>
        </w:rPr>
        <w:t>McKeever SWS. Thermoluminescence of Solids. Cambridge: Cambridge University Press; 1988.</w:t>
      </w:r>
    </w:p>
    <w:p w14:paraId="448166EA" w14:textId="77777777" w:rsidR="001B755E" w:rsidRPr="006274FF" w:rsidRDefault="001B755E" w:rsidP="001B755E">
      <w:pPr>
        <w:numPr>
          <w:ilvl w:val="0"/>
          <w:numId w:val="1"/>
        </w:numPr>
        <w:tabs>
          <w:tab w:val="clear" w:pos="720"/>
          <w:tab w:val="num" w:pos="284"/>
        </w:tabs>
        <w:ind w:left="284" w:hanging="284"/>
        <w:jc w:val="both"/>
        <w:rPr>
          <w:rFonts w:ascii="Arial" w:hAnsi="Arial" w:cs="Arial"/>
          <w:sz w:val="16"/>
          <w:lang w:val="en-US"/>
        </w:rPr>
      </w:pPr>
      <w:r w:rsidRPr="006274FF">
        <w:rPr>
          <w:rFonts w:ascii="Arial" w:hAnsi="Arial" w:cs="Arial"/>
          <w:sz w:val="16"/>
          <w:lang w:val="en-US"/>
        </w:rPr>
        <w:t xml:space="preserve">Antunes J, Machado J, Peralta L, </w:t>
      </w:r>
      <w:proofErr w:type="spellStart"/>
      <w:r w:rsidRPr="006274FF">
        <w:rPr>
          <w:rFonts w:ascii="Arial" w:hAnsi="Arial" w:cs="Arial"/>
          <w:sz w:val="16"/>
          <w:lang w:val="en-US"/>
        </w:rPr>
        <w:t>Matela</w:t>
      </w:r>
      <w:proofErr w:type="spellEnd"/>
      <w:r w:rsidRPr="006274FF">
        <w:rPr>
          <w:rFonts w:ascii="Arial" w:hAnsi="Arial" w:cs="Arial"/>
          <w:sz w:val="16"/>
          <w:lang w:val="en-US"/>
        </w:rPr>
        <w:t xml:space="preserve"> N. Plastic scintillation detectors for dose monitoring in digital breast tomosynthesis. </w:t>
      </w:r>
      <w:proofErr w:type="spellStart"/>
      <w:r w:rsidRPr="002E598A">
        <w:rPr>
          <w:rFonts w:ascii="Arial" w:hAnsi="Arial" w:cs="Arial"/>
          <w:sz w:val="16"/>
          <w:lang w:val="en-US"/>
        </w:rPr>
        <w:t>Nuc</w:t>
      </w:r>
      <w:proofErr w:type="spellEnd"/>
      <w:r w:rsidRPr="002E598A">
        <w:rPr>
          <w:rFonts w:ascii="Arial" w:hAnsi="Arial" w:cs="Arial"/>
          <w:sz w:val="16"/>
          <w:lang w:val="en-US"/>
        </w:rPr>
        <w:t xml:space="preserve"> Inst Meth Phys Res A. 2018; 877:346-8. </w:t>
      </w:r>
    </w:p>
    <w:p w14:paraId="3355EC1C" w14:textId="5C70F176" w:rsidR="001B755E" w:rsidRPr="000C306C"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0C306C">
        <w:rPr>
          <w:rFonts w:ascii="Arial" w:hAnsi="Arial" w:cs="Arial"/>
          <w:sz w:val="16"/>
          <w:lang w:val="en-US"/>
        </w:rPr>
        <w:t>Ainsbury</w:t>
      </w:r>
      <w:proofErr w:type="spellEnd"/>
      <w:r w:rsidRPr="000C306C">
        <w:rPr>
          <w:rFonts w:ascii="Arial" w:hAnsi="Arial" w:cs="Arial"/>
          <w:sz w:val="16"/>
          <w:lang w:val="en-US"/>
        </w:rPr>
        <w:t xml:space="preserve"> E et al. Integration of New Biological and Physical Retrospective Dosimetry Methods</w:t>
      </w:r>
      <w:r w:rsidR="00B33403">
        <w:rPr>
          <w:rFonts w:ascii="Arial" w:hAnsi="Arial" w:cs="Arial"/>
          <w:sz w:val="16"/>
          <w:lang w:val="en-US"/>
        </w:rPr>
        <w:t xml:space="preserve"> </w:t>
      </w:r>
      <w:proofErr w:type="gramStart"/>
      <w:r w:rsidRPr="000C306C">
        <w:rPr>
          <w:rFonts w:ascii="Arial" w:hAnsi="Arial" w:cs="Arial"/>
          <w:sz w:val="16"/>
          <w:lang w:val="en-US"/>
        </w:rPr>
        <w:t>Into</w:t>
      </w:r>
      <w:proofErr w:type="gramEnd"/>
      <w:r w:rsidRPr="000C306C">
        <w:rPr>
          <w:rFonts w:ascii="Arial" w:hAnsi="Arial" w:cs="Arial"/>
          <w:sz w:val="16"/>
          <w:lang w:val="en-US"/>
        </w:rPr>
        <w:t xml:space="preserve"> EU Emergency Response Plans – Joint RENEB and EURADOS Inter-Laboratory Comparisons. Int J Rad Biol. 2016; 93(1):99-109.</w:t>
      </w:r>
    </w:p>
    <w:p w14:paraId="024FC47E"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B841F2">
        <w:rPr>
          <w:rFonts w:ascii="Arial" w:hAnsi="Arial" w:cs="Arial"/>
          <w:sz w:val="16"/>
          <w:lang w:val="en-US"/>
        </w:rPr>
        <w:t>Trompier</w:t>
      </w:r>
      <w:proofErr w:type="spellEnd"/>
      <w:r w:rsidRPr="00B841F2">
        <w:rPr>
          <w:rFonts w:ascii="Arial" w:hAnsi="Arial" w:cs="Arial"/>
          <w:sz w:val="16"/>
          <w:lang w:val="en-US"/>
        </w:rPr>
        <w:t xml:space="preserve"> F, Bassinet C, Monaca SD, </w:t>
      </w:r>
      <w:proofErr w:type="spellStart"/>
      <w:r w:rsidRPr="00B841F2">
        <w:rPr>
          <w:rFonts w:ascii="Arial" w:hAnsi="Arial" w:cs="Arial"/>
          <w:sz w:val="16"/>
          <w:lang w:val="en-US"/>
        </w:rPr>
        <w:t>Romanyukha</w:t>
      </w:r>
      <w:proofErr w:type="spellEnd"/>
      <w:r w:rsidRPr="00B841F2">
        <w:rPr>
          <w:rFonts w:ascii="Arial" w:hAnsi="Arial" w:cs="Arial"/>
          <w:sz w:val="16"/>
          <w:lang w:val="en-US"/>
        </w:rPr>
        <w:t xml:space="preserve"> A, Reyes R, </w:t>
      </w:r>
      <w:proofErr w:type="spellStart"/>
      <w:r w:rsidRPr="00B841F2">
        <w:rPr>
          <w:rFonts w:ascii="Arial" w:hAnsi="Arial" w:cs="Arial"/>
          <w:sz w:val="16"/>
          <w:lang w:val="en-US"/>
        </w:rPr>
        <w:t>Clairand</w:t>
      </w:r>
      <w:proofErr w:type="spellEnd"/>
      <w:r w:rsidRPr="00B841F2">
        <w:rPr>
          <w:rFonts w:ascii="Arial" w:hAnsi="Arial" w:cs="Arial"/>
          <w:sz w:val="16"/>
          <w:lang w:val="en-US"/>
        </w:rPr>
        <w:t xml:space="preserve"> I. Overview of physical and biophysical techniques for accident dosimetry. Rad. Prot. </w:t>
      </w:r>
      <w:proofErr w:type="spellStart"/>
      <w:r w:rsidRPr="00B841F2">
        <w:rPr>
          <w:rFonts w:ascii="Arial" w:hAnsi="Arial" w:cs="Arial"/>
          <w:sz w:val="16"/>
          <w:lang w:val="en-US"/>
        </w:rPr>
        <w:t>Dosim</w:t>
      </w:r>
      <w:proofErr w:type="spellEnd"/>
      <w:r w:rsidRPr="00B841F2">
        <w:rPr>
          <w:rFonts w:ascii="Arial" w:hAnsi="Arial" w:cs="Arial"/>
          <w:sz w:val="16"/>
          <w:lang w:val="en-US"/>
        </w:rPr>
        <w:t>. 2011; 144:571-574.</w:t>
      </w:r>
    </w:p>
    <w:p w14:paraId="4931D2D7"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r w:rsidRPr="006274FF">
        <w:rPr>
          <w:rFonts w:ascii="Arial" w:hAnsi="Arial" w:cs="Arial"/>
          <w:sz w:val="16"/>
          <w:lang w:val="en-US"/>
        </w:rPr>
        <w:t xml:space="preserve">McKeever SWS, </w:t>
      </w:r>
      <w:proofErr w:type="spellStart"/>
      <w:r w:rsidRPr="006274FF">
        <w:rPr>
          <w:rFonts w:ascii="Arial" w:hAnsi="Arial" w:cs="Arial"/>
          <w:sz w:val="16"/>
          <w:lang w:val="en-US"/>
        </w:rPr>
        <w:t>Moscovitch</w:t>
      </w:r>
      <w:proofErr w:type="spellEnd"/>
      <w:r w:rsidRPr="006274FF">
        <w:rPr>
          <w:rFonts w:ascii="Arial" w:hAnsi="Arial" w:cs="Arial"/>
          <w:sz w:val="16"/>
          <w:lang w:val="en-US"/>
        </w:rPr>
        <w:t xml:space="preserve"> M, Townsend PD. Thermoluminescence Dosimetry Materials: Properties and Uses. Nuclear Technology Publishing, Ashford (1995).</w:t>
      </w:r>
    </w:p>
    <w:p w14:paraId="17725D60" w14:textId="77777777" w:rsidR="001B755E" w:rsidRPr="001043C6"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1043C6">
        <w:rPr>
          <w:rFonts w:ascii="Arial" w:hAnsi="Arial" w:cs="Arial"/>
          <w:sz w:val="16"/>
          <w:lang w:val="en-US"/>
        </w:rPr>
        <w:t>Bøtter</w:t>
      </w:r>
      <w:proofErr w:type="spellEnd"/>
      <w:r w:rsidRPr="001043C6">
        <w:rPr>
          <w:rFonts w:ascii="Arial" w:hAnsi="Arial" w:cs="Arial"/>
          <w:sz w:val="16"/>
          <w:lang w:val="en-US"/>
        </w:rPr>
        <w:t xml:space="preserve">-Jensen L. Luminescence techniques: Instrumentation and methods. </w:t>
      </w:r>
      <w:proofErr w:type="spellStart"/>
      <w:r w:rsidRPr="001043C6">
        <w:rPr>
          <w:rFonts w:ascii="Arial" w:hAnsi="Arial" w:cs="Arial"/>
          <w:sz w:val="16"/>
          <w:lang w:val="en-US"/>
        </w:rPr>
        <w:t>Radiat</w:t>
      </w:r>
      <w:proofErr w:type="spellEnd"/>
      <w:r w:rsidRPr="001043C6">
        <w:rPr>
          <w:rFonts w:ascii="Arial" w:hAnsi="Arial" w:cs="Arial"/>
          <w:sz w:val="16"/>
          <w:lang w:val="en-US"/>
        </w:rPr>
        <w:t xml:space="preserve"> </w:t>
      </w:r>
      <w:proofErr w:type="spellStart"/>
      <w:r w:rsidRPr="001043C6">
        <w:rPr>
          <w:rFonts w:ascii="Arial" w:hAnsi="Arial" w:cs="Arial"/>
          <w:sz w:val="16"/>
          <w:lang w:val="en-US"/>
        </w:rPr>
        <w:t>Meas</w:t>
      </w:r>
      <w:proofErr w:type="spellEnd"/>
      <w:r w:rsidRPr="001043C6">
        <w:rPr>
          <w:rFonts w:ascii="Arial" w:hAnsi="Arial" w:cs="Arial"/>
          <w:sz w:val="16"/>
          <w:lang w:val="en-US"/>
        </w:rPr>
        <w:t>, 1997; 27:749-68.</w:t>
      </w:r>
    </w:p>
    <w:p w14:paraId="1974D922"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6274FF">
        <w:rPr>
          <w:rFonts w:ascii="Arial" w:hAnsi="Arial" w:cs="Arial"/>
          <w:sz w:val="16"/>
          <w:lang w:val="en-US"/>
        </w:rPr>
        <w:t>Yukihara</w:t>
      </w:r>
      <w:proofErr w:type="spellEnd"/>
      <w:r w:rsidRPr="006274FF">
        <w:rPr>
          <w:rFonts w:ascii="Arial" w:hAnsi="Arial" w:cs="Arial"/>
          <w:sz w:val="16"/>
          <w:lang w:val="en-US"/>
        </w:rPr>
        <w:t xml:space="preserve"> EG, McKeever SWS. Optically Stimulated Luminescence: Fundamentals and Applications, Sussex: John Wiley &amp; Sons; 2011.</w:t>
      </w:r>
    </w:p>
    <w:p w14:paraId="32BABC1A"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r w:rsidRPr="006274FF">
        <w:rPr>
          <w:rFonts w:ascii="Arial" w:hAnsi="Arial" w:cs="Arial"/>
          <w:sz w:val="16"/>
          <w:lang w:val="en-US"/>
        </w:rPr>
        <w:t xml:space="preserve">Yamamoto T, Maki D, Sato F, Miyamoto Y, Nanto H, Iida T. The recent investigations of </w:t>
      </w:r>
      <w:proofErr w:type="spellStart"/>
      <w:r w:rsidRPr="006274FF">
        <w:rPr>
          <w:rFonts w:ascii="Arial" w:hAnsi="Arial" w:cs="Arial"/>
          <w:sz w:val="16"/>
          <w:lang w:val="en-US"/>
        </w:rPr>
        <w:t>radiophotoluminescence</w:t>
      </w:r>
      <w:proofErr w:type="spellEnd"/>
      <w:r w:rsidRPr="006274FF">
        <w:rPr>
          <w:rFonts w:ascii="Arial" w:hAnsi="Arial" w:cs="Arial"/>
          <w:sz w:val="16"/>
          <w:lang w:val="en-US"/>
        </w:rPr>
        <w:t xml:space="preserve"> and its application. Rad Meas. 2011; 46:1554-9.</w:t>
      </w:r>
    </w:p>
    <w:p w14:paraId="40CF079D"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r w:rsidRPr="006274FF">
        <w:rPr>
          <w:rFonts w:ascii="Arial" w:hAnsi="Arial" w:cs="Arial"/>
          <w:sz w:val="16"/>
          <w:lang w:val="en-US"/>
        </w:rPr>
        <w:t xml:space="preserve">Souza SO, </w:t>
      </w:r>
      <w:proofErr w:type="spellStart"/>
      <w:r w:rsidRPr="006274FF">
        <w:rPr>
          <w:rFonts w:ascii="Arial" w:hAnsi="Arial" w:cs="Arial"/>
          <w:sz w:val="16"/>
          <w:lang w:val="en-US"/>
        </w:rPr>
        <w:t>d’Errico</w:t>
      </w:r>
      <w:proofErr w:type="spellEnd"/>
      <w:r w:rsidRPr="006274FF">
        <w:rPr>
          <w:rFonts w:ascii="Arial" w:hAnsi="Arial" w:cs="Arial"/>
          <w:sz w:val="16"/>
          <w:lang w:val="en-US"/>
        </w:rPr>
        <w:t xml:space="preserve"> F, Takayoshi Y. State of the Art of </w:t>
      </w:r>
      <w:proofErr w:type="gramStart"/>
      <w:r w:rsidRPr="006274FF">
        <w:rPr>
          <w:rFonts w:ascii="Arial" w:hAnsi="Arial" w:cs="Arial"/>
          <w:sz w:val="16"/>
          <w:lang w:val="en-US"/>
        </w:rPr>
        <w:t>Solid State</w:t>
      </w:r>
      <w:proofErr w:type="gramEnd"/>
      <w:r w:rsidRPr="006274FF">
        <w:rPr>
          <w:rFonts w:ascii="Arial" w:hAnsi="Arial" w:cs="Arial"/>
          <w:sz w:val="16"/>
          <w:lang w:val="en-US"/>
        </w:rPr>
        <w:t xml:space="preserve"> Dosimetry. Proceedings of the International Joint Conference RADIO; 2014; </w:t>
      </w:r>
      <w:proofErr w:type="spellStart"/>
      <w:r w:rsidRPr="006274FF">
        <w:rPr>
          <w:rFonts w:ascii="Arial" w:hAnsi="Arial" w:cs="Arial"/>
          <w:sz w:val="16"/>
          <w:lang w:val="en-US"/>
        </w:rPr>
        <w:t>Gramado</w:t>
      </w:r>
      <w:proofErr w:type="spellEnd"/>
      <w:r w:rsidRPr="006274FF">
        <w:rPr>
          <w:rFonts w:ascii="Arial" w:hAnsi="Arial" w:cs="Arial"/>
          <w:sz w:val="16"/>
          <w:lang w:val="en-US"/>
        </w:rPr>
        <w:t xml:space="preserve">; </w:t>
      </w:r>
      <w:proofErr w:type="spellStart"/>
      <w:r w:rsidRPr="006274FF">
        <w:rPr>
          <w:rFonts w:ascii="Arial" w:hAnsi="Arial" w:cs="Arial"/>
          <w:sz w:val="16"/>
          <w:lang w:val="en-US"/>
        </w:rPr>
        <w:t>Brasil</w:t>
      </w:r>
      <w:proofErr w:type="spellEnd"/>
      <w:r w:rsidRPr="006274FF">
        <w:rPr>
          <w:rFonts w:ascii="Arial" w:hAnsi="Arial" w:cs="Arial"/>
          <w:sz w:val="16"/>
          <w:lang w:val="en-US"/>
        </w:rPr>
        <w:t>. 1-9.</w:t>
      </w:r>
    </w:p>
    <w:p w14:paraId="6163E787"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6274FF">
        <w:rPr>
          <w:rFonts w:ascii="Arial" w:hAnsi="Arial" w:cs="Arial"/>
          <w:sz w:val="16"/>
          <w:lang w:val="en-US"/>
        </w:rPr>
        <w:t>Doull</w:t>
      </w:r>
      <w:proofErr w:type="spellEnd"/>
      <w:r w:rsidRPr="006274FF">
        <w:rPr>
          <w:rFonts w:ascii="Arial" w:hAnsi="Arial" w:cs="Arial"/>
          <w:sz w:val="16"/>
          <w:lang w:val="en-US"/>
        </w:rPr>
        <w:t xml:space="preserve"> BA, Oliveira LC, Wang DY, Milliken ED, </w:t>
      </w:r>
      <w:proofErr w:type="spellStart"/>
      <w:r w:rsidRPr="006274FF">
        <w:rPr>
          <w:rFonts w:ascii="Arial" w:hAnsi="Arial" w:cs="Arial"/>
          <w:sz w:val="16"/>
          <w:lang w:val="en-US"/>
        </w:rPr>
        <w:t>Yukihara</w:t>
      </w:r>
      <w:proofErr w:type="spellEnd"/>
      <w:r w:rsidRPr="006274FF">
        <w:rPr>
          <w:rFonts w:ascii="Arial" w:hAnsi="Arial" w:cs="Arial"/>
          <w:sz w:val="16"/>
          <w:lang w:val="en-US"/>
        </w:rPr>
        <w:t xml:space="preserve"> EG Thermoluminescent properties of lithium borate, magnesium borate and calcium sulfate developed for temperature sensing. J </w:t>
      </w:r>
      <w:proofErr w:type="spellStart"/>
      <w:r w:rsidRPr="006274FF">
        <w:rPr>
          <w:rFonts w:ascii="Arial" w:hAnsi="Arial" w:cs="Arial"/>
          <w:sz w:val="16"/>
          <w:lang w:val="en-US"/>
        </w:rPr>
        <w:t>Lumin</w:t>
      </w:r>
      <w:proofErr w:type="spellEnd"/>
      <w:r w:rsidRPr="006274FF">
        <w:rPr>
          <w:rFonts w:ascii="Arial" w:hAnsi="Arial" w:cs="Arial"/>
          <w:sz w:val="16"/>
          <w:lang w:val="en-US"/>
        </w:rPr>
        <w:t>. 2014; 146:408-17.</w:t>
      </w:r>
    </w:p>
    <w:p w14:paraId="50B6098C" w14:textId="6CDB7760" w:rsidR="001B755E" w:rsidRPr="003E788F"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3E788F">
        <w:rPr>
          <w:rFonts w:ascii="Arial" w:hAnsi="Arial" w:cs="Arial"/>
          <w:sz w:val="16"/>
          <w:lang w:val="en-US"/>
        </w:rPr>
        <w:t>Akselrod</w:t>
      </w:r>
      <w:proofErr w:type="spellEnd"/>
      <w:r w:rsidRPr="003E788F">
        <w:rPr>
          <w:rFonts w:ascii="Arial" w:hAnsi="Arial" w:cs="Arial"/>
          <w:sz w:val="16"/>
          <w:lang w:val="en-US"/>
        </w:rPr>
        <w:t xml:space="preserve"> MS, </w:t>
      </w:r>
      <w:proofErr w:type="spellStart"/>
      <w:r w:rsidRPr="003E788F">
        <w:rPr>
          <w:rFonts w:ascii="Arial" w:hAnsi="Arial" w:cs="Arial"/>
          <w:sz w:val="16"/>
          <w:lang w:val="en-US"/>
        </w:rPr>
        <w:t>Agersnap</w:t>
      </w:r>
      <w:proofErr w:type="spellEnd"/>
      <w:r w:rsidRPr="003E788F">
        <w:rPr>
          <w:rFonts w:ascii="Arial" w:hAnsi="Arial" w:cs="Arial"/>
          <w:sz w:val="16"/>
          <w:lang w:val="en-US"/>
        </w:rPr>
        <w:t xml:space="preserve"> Larsen N, Whitley VH, McKeever SWS. Thermal quenching of F-center luminescence in Al</w:t>
      </w:r>
      <w:r w:rsidRPr="003E788F">
        <w:rPr>
          <w:rFonts w:ascii="Arial" w:hAnsi="Arial" w:cs="Arial"/>
          <w:sz w:val="16"/>
          <w:vertAlign w:val="subscript"/>
          <w:lang w:val="en-US"/>
        </w:rPr>
        <w:t>2</w:t>
      </w:r>
      <w:r w:rsidRPr="003E788F">
        <w:rPr>
          <w:rFonts w:ascii="Arial" w:hAnsi="Arial" w:cs="Arial"/>
          <w:sz w:val="16"/>
          <w:lang w:val="en-US"/>
        </w:rPr>
        <w:t>O</w:t>
      </w:r>
      <w:r w:rsidRPr="003E788F">
        <w:rPr>
          <w:rFonts w:ascii="Arial" w:hAnsi="Arial" w:cs="Arial"/>
          <w:sz w:val="16"/>
          <w:vertAlign w:val="subscript"/>
          <w:lang w:val="en-US"/>
        </w:rPr>
        <w:t>3</w:t>
      </w:r>
      <w:r w:rsidRPr="003E788F">
        <w:rPr>
          <w:rFonts w:ascii="Arial" w:hAnsi="Arial" w:cs="Arial"/>
          <w:sz w:val="16"/>
          <w:lang w:val="en-US"/>
        </w:rPr>
        <w:t>:C</w:t>
      </w:r>
      <w:r w:rsidR="0003465E">
        <w:rPr>
          <w:rFonts w:ascii="Arial" w:hAnsi="Arial" w:cs="Arial"/>
          <w:sz w:val="16"/>
          <w:lang w:val="en-US"/>
        </w:rPr>
        <w:t>.</w:t>
      </w:r>
      <w:r w:rsidRPr="003E788F">
        <w:rPr>
          <w:rFonts w:ascii="Arial" w:hAnsi="Arial" w:cs="Arial"/>
          <w:sz w:val="16"/>
          <w:lang w:val="en-US"/>
        </w:rPr>
        <w:t xml:space="preserve"> J Appl Phys. 1998; 84:3364–73.</w:t>
      </w:r>
    </w:p>
    <w:p w14:paraId="72992216"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bookmarkStart w:id="10" w:name="_Hlk1413859"/>
      <w:r w:rsidRPr="006274FF">
        <w:rPr>
          <w:rFonts w:ascii="Arial" w:hAnsi="Arial" w:cs="Arial"/>
          <w:sz w:val="16"/>
          <w:lang w:val="en-US"/>
        </w:rPr>
        <w:t xml:space="preserve">Oliveira LC, </w:t>
      </w:r>
      <w:proofErr w:type="spellStart"/>
      <w:r w:rsidRPr="006274FF">
        <w:rPr>
          <w:rFonts w:ascii="Arial" w:hAnsi="Arial" w:cs="Arial"/>
          <w:sz w:val="16"/>
          <w:lang w:val="en-US"/>
        </w:rPr>
        <w:t>Yukihara</w:t>
      </w:r>
      <w:proofErr w:type="spellEnd"/>
      <w:r w:rsidRPr="006274FF">
        <w:rPr>
          <w:rFonts w:ascii="Arial" w:hAnsi="Arial" w:cs="Arial"/>
          <w:sz w:val="16"/>
          <w:lang w:val="en-US"/>
        </w:rPr>
        <w:t xml:space="preserve"> EG, Baffa O. </w:t>
      </w:r>
      <w:proofErr w:type="spellStart"/>
      <w:r w:rsidRPr="006274FF">
        <w:rPr>
          <w:rFonts w:ascii="Arial" w:hAnsi="Arial" w:cs="Arial"/>
          <w:sz w:val="16"/>
          <w:lang w:val="en-US"/>
        </w:rPr>
        <w:t>MgO:Li,Ce,Sm</w:t>
      </w:r>
      <w:proofErr w:type="spellEnd"/>
      <w:r w:rsidRPr="006274FF">
        <w:rPr>
          <w:rFonts w:ascii="Arial" w:hAnsi="Arial" w:cs="Arial"/>
          <w:sz w:val="16"/>
          <w:lang w:val="en-US"/>
        </w:rPr>
        <w:t xml:space="preserve"> as a high-sensitivity material for Optically Stimulated Luminescence dosimetry. </w:t>
      </w:r>
      <w:r w:rsidRPr="002E598A">
        <w:rPr>
          <w:rFonts w:ascii="Arial" w:hAnsi="Arial" w:cs="Arial"/>
          <w:sz w:val="16"/>
          <w:lang w:val="en-US"/>
        </w:rPr>
        <w:t>Scient Rep. 2016; 6:24348.</w:t>
      </w:r>
    </w:p>
    <w:bookmarkEnd w:id="10"/>
    <w:p w14:paraId="77BDAB36" w14:textId="342D70B6" w:rsidR="001B755E" w:rsidRDefault="001B755E" w:rsidP="001B755E">
      <w:pPr>
        <w:numPr>
          <w:ilvl w:val="0"/>
          <w:numId w:val="1"/>
        </w:numPr>
        <w:tabs>
          <w:tab w:val="clear" w:pos="720"/>
          <w:tab w:val="num" w:pos="284"/>
        </w:tabs>
        <w:ind w:left="284" w:hanging="284"/>
        <w:jc w:val="both"/>
        <w:rPr>
          <w:rFonts w:ascii="Arial" w:hAnsi="Arial" w:cs="Arial"/>
          <w:sz w:val="16"/>
          <w:lang w:val="en-US"/>
        </w:rPr>
      </w:pPr>
      <w:r w:rsidRPr="004A2FA7">
        <w:rPr>
          <w:rFonts w:ascii="Arial" w:hAnsi="Arial" w:cs="Arial"/>
          <w:sz w:val="16"/>
          <w:lang w:val="en-US"/>
        </w:rPr>
        <w:t xml:space="preserve">Sommer M, Jahn A, </w:t>
      </w:r>
      <w:proofErr w:type="spellStart"/>
      <w:r w:rsidRPr="004A2FA7">
        <w:rPr>
          <w:rFonts w:ascii="Arial" w:hAnsi="Arial" w:cs="Arial"/>
          <w:sz w:val="16"/>
          <w:lang w:val="en-US"/>
        </w:rPr>
        <w:t>Henniger</w:t>
      </w:r>
      <w:proofErr w:type="spellEnd"/>
      <w:r w:rsidRPr="004A2FA7">
        <w:rPr>
          <w:rFonts w:ascii="Arial" w:hAnsi="Arial" w:cs="Arial"/>
          <w:sz w:val="16"/>
          <w:lang w:val="en-US"/>
        </w:rPr>
        <w:t xml:space="preserve"> J. Beryllium oxide as optically stimulated luminescence dosimeter. Rad Meas. 2008; 43:353</w:t>
      </w:r>
      <w:r w:rsidR="006F2DF2">
        <w:rPr>
          <w:rFonts w:ascii="Arial" w:hAnsi="Arial" w:cs="Arial"/>
          <w:sz w:val="16"/>
          <w:lang w:val="en-US"/>
        </w:rPr>
        <w:t>-</w:t>
      </w:r>
      <w:r w:rsidRPr="004A2FA7">
        <w:rPr>
          <w:rFonts w:ascii="Arial" w:hAnsi="Arial" w:cs="Arial"/>
          <w:sz w:val="16"/>
          <w:lang w:val="en-US"/>
        </w:rPr>
        <w:t>6.</w:t>
      </w:r>
    </w:p>
    <w:p w14:paraId="425E3552"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6274FF">
        <w:rPr>
          <w:rFonts w:ascii="Arial" w:hAnsi="Arial" w:cs="Arial"/>
          <w:sz w:val="16"/>
          <w:lang w:val="en-US"/>
        </w:rPr>
        <w:t>Yukihara</w:t>
      </w:r>
      <w:proofErr w:type="spellEnd"/>
      <w:r w:rsidRPr="006274FF">
        <w:rPr>
          <w:rFonts w:ascii="Arial" w:hAnsi="Arial" w:cs="Arial"/>
          <w:sz w:val="16"/>
          <w:lang w:val="en-US"/>
        </w:rPr>
        <w:t xml:space="preserve"> EG, McKeever SWS, </w:t>
      </w:r>
      <w:proofErr w:type="spellStart"/>
      <w:r w:rsidRPr="006274FF">
        <w:rPr>
          <w:rFonts w:ascii="Arial" w:hAnsi="Arial" w:cs="Arial"/>
          <w:sz w:val="16"/>
          <w:lang w:val="en-US"/>
        </w:rPr>
        <w:t>Akselrod</w:t>
      </w:r>
      <w:proofErr w:type="spellEnd"/>
      <w:r w:rsidRPr="006274FF">
        <w:rPr>
          <w:rFonts w:ascii="Arial" w:hAnsi="Arial" w:cs="Arial"/>
          <w:sz w:val="16"/>
          <w:lang w:val="en-US"/>
        </w:rPr>
        <w:t xml:space="preserve"> MS. State of art: Optically stimulated luminescence dosimetry – Frontiers of future research.</w:t>
      </w:r>
      <w:r>
        <w:rPr>
          <w:rFonts w:ascii="Arial" w:hAnsi="Arial" w:cs="Arial"/>
          <w:sz w:val="16"/>
          <w:lang w:val="en-US"/>
        </w:rPr>
        <w:t xml:space="preserve"> </w:t>
      </w:r>
      <w:r w:rsidRPr="004A2FA7">
        <w:rPr>
          <w:rFonts w:ascii="Arial" w:hAnsi="Arial" w:cs="Arial"/>
          <w:sz w:val="16"/>
          <w:lang w:val="en-US"/>
        </w:rPr>
        <w:t>Rad Meas. 2014; 71:15-24.</w:t>
      </w:r>
    </w:p>
    <w:p w14:paraId="33306AA0"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r w:rsidRPr="006274FF">
        <w:rPr>
          <w:rFonts w:ascii="Arial" w:hAnsi="Arial" w:cs="Arial"/>
          <w:sz w:val="16"/>
          <w:lang w:val="en-US"/>
        </w:rPr>
        <w:t xml:space="preserve">Andersen CE, Edmund JM, </w:t>
      </w:r>
      <w:proofErr w:type="spellStart"/>
      <w:r w:rsidRPr="006274FF">
        <w:rPr>
          <w:rFonts w:ascii="Arial" w:hAnsi="Arial" w:cs="Arial"/>
          <w:sz w:val="16"/>
          <w:lang w:val="en-US"/>
        </w:rPr>
        <w:t>Damkjær</w:t>
      </w:r>
      <w:proofErr w:type="spellEnd"/>
      <w:r w:rsidRPr="006274FF">
        <w:rPr>
          <w:rFonts w:ascii="Arial" w:hAnsi="Arial" w:cs="Arial"/>
          <w:sz w:val="16"/>
          <w:lang w:val="en-US"/>
        </w:rPr>
        <w:t xml:space="preserve"> SMS. Precision of RL/OSL medical dosimetry with fiber-coupled Al</w:t>
      </w:r>
      <w:r w:rsidRPr="006274FF">
        <w:rPr>
          <w:rFonts w:ascii="Arial" w:hAnsi="Arial" w:cs="Arial"/>
          <w:sz w:val="16"/>
          <w:vertAlign w:val="subscript"/>
          <w:lang w:val="en-US"/>
        </w:rPr>
        <w:t>2</w:t>
      </w:r>
      <w:r w:rsidRPr="006274FF">
        <w:rPr>
          <w:rFonts w:ascii="Arial" w:hAnsi="Arial" w:cs="Arial"/>
          <w:sz w:val="16"/>
          <w:lang w:val="en-US"/>
        </w:rPr>
        <w:t>O</w:t>
      </w:r>
      <w:r w:rsidRPr="006274FF">
        <w:rPr>
          <w:rFonts w:ascii="Arial" w:hAnsi="Arial" w:cs="Arial"/>
          <w:sz w:val="16"/>
          <w:vertAlign w:val="subscript"/>
          <w:lang w:val="en-US"/>
        </w:rPr>
        <w:t>3</w:t>
      </w:r>
      <w:r w:rsidRPr="006274FF">
        <w:rPr>
          <w:rFonts w:ascii="Arial" w:hAnsi="Arial" w:cs="Arial"/>
          <w:sz w:val="16"/>
          <w:lang w:val="en-US"/>
        </w:rPr>
        <w:t xml:space="preserve">:C: Influence. </w:t>
      </w:r>
      <w:proofErr w:type="spellStart"/>
      <w:r w:rsidRPr="006274FF">
        <w:rPr>
          <w:rFonts w:ascii="Arial" w:hAnsi="Arial" w:cs="Arial"/>
          <w:sz w:val="16"/>
          <w:lang w:val="en-US"/>
        </w:rPr>
        <w:t>Radiat</w:t>
      </w:r>
      <w:proofErr w:type="spellEnd"/>
      <w:r w:rsidRPr="006274FF">
        <w:rPr>
          <w:rFonts w:ascii="Arial" w:hAnsi="Arial" w:cs="Arial"/>
          <w:sz w:val="16"/>
          <w:lang w:val="en-US"/>
        </w:rPr>
        <w:t>. Meas. 2010; 45:653-7.</w:t>
      </w:r>
    </w:p>
    <w:p w14:paraId="63773BD0"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r w:rsidRPr="00715CC7">
        <w:rPr>
          <w:rFonts w:ascii="Arial" w:hAnsi="Arial" w:cs="Arial"/>
          <w:sz w:val="16"/>
        </w:rPr>
        <w:t xml:space="preserve">Nascimento LF, </w:t>
      </w:r>
      <w:proofErr w:type="spellStart"/>
      <w:r w:rsidRPr="00715CC7">
        <w:rPr>
          <w:rFonts w:ascii="Arial" w:hAnsi="Arial" w:cs="Arial"/>
          <w:sz w:val="16"/>
        </w:rPr>
        <w:t>Vanhavere</w:t>
      </w:r>
      <w:proofErr w:type="spellEnd"/>
      <w:r w:rsidRPr="00715CC7">
        <w:rPr>
          <w:rFonts w:ascii="Arial" w:hAnsi="Arial" w:cs="Arial"/>
          <w:sz w:val="16"/>
        </w:rPr>
        <w:t xml:space="preserve"> F, </w:t>
      </w:r>
      <w:proofErr w:type="spellStart"/>
      <w:r w:rsidRPr="00715CC7">
        <w:rPr>
          <w:rFonts w:ascii="Arial" w:hAnsi="Arial" w:cs="Arial"/>
          <w:sz w:val="16"/>
        </w:rPr>
        <w:t>Kodaira</w:t>
      </w:r>
      <w:proofErr w:type="spellEnd"/>
      <w:r w:rsidRPr="00715CC7">
        <w:rPr>
          <w:rFonts w:ascii="Arial" w:hAnsi="Arial" w:cs="Arial"/>
          <w:sz w:val="16"/>
        </w:rPr>
        <w:t xml:space="preserve"> S et al. </w:t>
      </w:r>
      <w:r w:rsidRPr="006274FF">
        <w:rPr>
          <w:rFonts w:ascii="Arial" w:hAnsi="Arial" w:cs="Arial"/>
          <w:sz w:val="16"/>
          <w:lang w:val="en-US"/>
        </w:rPr>
        <w:t>Application of Al</w:t>
      </w:r>
      <w:r w:rsidRPr="006274FF">
        <w:rPr>
          <w:rFonts w:ascii="Arial" w:hAnsi="Arial" w:cs="Arial"/>
          <w:sz w:val="16"/>
          <w:vertAlign w:val="subscript"/>
          <w:lang w:val="en-US"/>
        </w:rPr>
        <w:t>2</w:t>
      </w:r>
      <w:r w:rsidRPr="006274FF">
        <w:rPr>
          <w:rFonts w:ascii="Arial" w:hAnsi="Arial" w:cs="Arial"/>
          <w:sz w:val="16"/>
          <w:lang w:val="en-US"/>
        </w:rPr>
        <w:t>O</w:t>
      </w:r>
      <w:r w:rsidRPr="006274FF">
        <w:rPr>
          <w:rFonts w:ascii="Arial" w:hAnsi="Arial" w:cs="Arial"/>
          <w:sz w:val="16"/>
          <w:vertAlign w:val="subscript"/>
          <w:lang w:val="en-US"/>
        </w:rPr>
        <w:t>3</w:t>
      </w:r>
      <w:r w:rsidRPr="006274FF">
        <w:rPr>
          <w:rFonts w:ascii="Arial" w:hAnsi="Arial" w:cs="Arial"/>
          <w:sz w:val="16"/>
          <w:lang w:val="en-US"/>
        </w:rPr>
        <w:t>:C+ fibre dosimeters for 290 MeV/n carbon therapeutic beam dosimetry. Rad Phys Chem. 2015; 115:75-80.</w:t>
      </w:r>
    </w:p>
    <w:p w14:paraId="703E8389"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r w:rsidRPr="00AF42A7">
        <w:rPr>
          <w:rFonts w:ascii="Arial" w:hAnsi="Arial" w:cs="Arial"/>
          <w:sz w:val="16"/>
          <w:lang w:val="it-IT"/>
        </w:rPr>
        <w:t xml:space="preserve">Dipasquale G, Nouet P, Rouzaud M, et al. </w:t>
      </w:r>
      <w:r w:rsidRPr="006274FF">
        <w:rPr>
          <w:rFonts w:ascii="Arial" w:hAnsi="Arial" w:cs="Arial"/>
          <w:sz w:val="16"/>
          <w:lang w:val="en-US"/>
        </w:rPr>
        <w:t xml:space="preserve">In vivo quality assurance of volumetric modulated arc therapy for </w:t>
      </w:r>
      <w:proofErr w:type="spellStart"/>
      <w:r w:rsidRPr="006274FF">
        <w:rPr>
          <w:rFonts w:ascii="Arial" w:hAnsi="Arial" w:cs="Arial"/>
          <w:sz w:val="16"/>
          <w:lang w:val="en-US"/>
        </w:rPr>
        <w:t>ano</w:t>
      </w:r>
      <w:proofErr w:type="spellEnd"/>
      <w:r w:rsidRPr="006274FF">
        <w:rPr>
          <w:rFonts w:ascii="Arial" w:hAnsi="Arial" w:cs="Arial"/>
          <w:sz w:val="16"/>
          <w:lang w:val="en-US"/>
        </w:rPr>
        <w:t xml:space="preserve">-rectal cancer with thermoluminescent dosimetry and image-guidance. </w:t>
      </w:r>
      <w:proofErr w:type="spellStart"/>
      <w:r w:rsidRPr="006274FF">
        <w:rPr>
          <w:rFonts w:ascii="Arial" w:hAnsi="Arial" w:cs="Arial"/>
          <w:sz w:val="16"/>
          <w:lang w:val="en-US"/>
        </w:rPr>
        <w:t>Radioth</w:t>
      </w:r>
      <w:proofErr w:type="spellEnd"/>
      <w:r w:rsidRPr="006274FF">
        <w:rPr>
          <w:rFonts w:ascii="Arial" w:hAnsi="Arial" w:cs="Arial"/>
          <w:sz w:val="16"/>
          <w:lang w:val="en-US"/>
        </w:rPr>
        <w:t>. Oncol. 2014; 111:406–411.</w:t>
      </w:r>
    </w:p>
    <w:p w14:paraId="29490AF8"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r w:rsidRPr="006274FF">
        <w:rPr>
          <w:rFonts w:ascii="Arial" w:hAnsi="Arial" w:cs="Arial"/>
          <w:sz w:val="16"/>
          <w:lang w:val="en-US"/>
        </w:rPr>
        <w:t xml:space="preserve">Nascimento AF, </w:t>
      </w:r>
      <w:proofErr w:type="spellStart"/>
      <w:r w:rsidRPr="006274FF">
        <w:rPr>
          <w:rFonts w:ascii="Arial" w:hAnsi="Arial" w:cs="Arial"/>
          <w:sz w:val="16"/>
          <w:lang w:val="en-US"/>
        </w:rPr>
        <w:t>Vanhavere</w:t>
      </w:r>
      <w:proofErr w:type="spellEnd"/>
      <w:r w:rsidRPr="006274FF">
        <w:rPr>
          <w:rFonts w:ascii="Arial" w:hAnsi="Arial" w:cs="Arial"/>
          <w:sz w:val="16"/>
          <w:lang w:val="en-US"/>
        </w:rPr>
        <w:t xml:space="preserve"> F, Souza DR, </w:t>
      </w:r>
      <w:proofErr w:type="spellStart"/>
      <w:r w:rsidRPr="006274FF">
        <w:rPr>
          <w:rFonts w:ascii="Arial" w:hAnsi="Arial" w:cs="Arial"/>
          <w:sz w:val="16"/>
          <w:lang w:val="en-US"/>
        </w:rPr>
        <w:t>Verellene</w:t>
      </w:r>
      <w:proofErr w:type="spellEnd"/>
      <w:r w:rsidRPr="006274FF">
        <w:rPr>
          <w:rFonts w:ascii="Arial" w:hAnsi="Arial" w:cs="Arial"/>
          <w:sz w:val="16"/>
          <w:lang w:val="en-US"/>
        </w:rPr>
        <w:t xml:space="preserve"> D.; Al</w:t>
      </w:r>
      <w:r w:rsidRPr="006274FF">
        <w:rPr>
          <w:rFonts w:ascii="Arial" w:hAnsi="Arial" w:cs="Arial"/>
          <w:sz w:val="16"/>
          <w:vertAlign w:val="subscript"/>
          <w:lang w:val="en-US"/>
        </w:rPr>
        <w:t>2</w:t>
      </w:r>
      <w:r w:rsidRPr="006274FF">
        <w:rPr>
          <w:rFonts w:ascii="Arial" w:hAnsi="Arial" w:cs="Arial"/>
          <w:sz w:val="16"/>
          <w:lang w:val="en-US"/>
        </w:rPr>
        <w:t>O</w:t>
      </w:r>
      <w:r w:rsidRPr="006274FF">
        <w:rPr>
          <w:rFonts w:ascii="Arial" w:hAnsi="Arial" w:cs="Arial"/>
          <w:sz w:val="16"/>
          <w:vertAlign w:val="subscript"/>
          <w:lang w:val="en-US"/>
        </w:rPr>
        <w:t>3</w:t>
      </w:r>
      <w:r w:rsidRPr="006274FF">
        <w:rPr>
          <w:rFonts w:ascii="Arial" w:hAnsi="Arial" w:cs="Arial"/>
          <w:sz w:val="16"/>
          <w:lang w:val="en-US"/>
        </w:rPr>
        <w:t>:C Optically stimulated luminescence droplets: Characterization and applications in medical beams. Rad Meas. 2016; 94:41–8.</w:t>
      </w:r>
    </w:p>
    <w:p w14:paraId="72368AA8"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4A2FA7">
        <w:rPr>
          <w:rFonts w:ascii="Arial" w:hAnsi="Arial" w:cs="Arial"/>
          <w:sz w:val="16"/>
          <w:lang w:val="en-US"/>
        </w:rPr>
        <w:t>Yukihara</w:t>
      </w:r>
      <w:proofErr w:type="spellEnd"/>
      <w:r w:rsidRPr="004A2FA7">
        <w:rPr>
          <w:rFonts w:ascii="Arial" w:hAnsi="Arial" w:cs="Arial"/>
          <w:sz w:val="16"/>
          <w:lang w:val="en-US"/>
        </w:rPr>
        <w:t xml:space="preserve"> EG, </w:t>
      </w:r>
      <w:proofErr w:type="spellStart"/>
      <w:r w:rsidRPr="004A2FA7">
        <w:rPr>
          <w:rFonts w:ascii="Arial" w:hAnsi="Arial" w:cs="Arial"/>
          <w:sz w:val="16"/>
          <w:lang w:val="en-US"/>
        </w:rPr>
        <w:t>Doull</w:t>
      </w:r>
      <w:proofErr w:type="spellEnd"/>
      <w:r w:rsidRPr="004A2FA7">
        <w:rPr>
          <w:rFonts w:ascii="Arial" w:hAnsi="Arial" w:cs="Arial"/>
          <w:sz w:val="16"/>
          <w:lang w:val="en-US"/>
        </w:rPr>
        <w:t xml:space="preserve"> BA, Gustafson T, Oliveira LC, Kurt K, Milliken ED. Optically stimulated luminescence of MgB</w:t>
      </w:r>
      <w:r w:rsidRPr="004A2FA7">
        <w:rPr>
          <w:rFonts w:ascii="Arial" w:hAnsi="Arial" w:cs="Arial"/>
          <w:sz w:val="16"/>
          <w:vertAlign w:val="subscript"/>
          <w:lang w:val="en-US"/>
        </w:rPr>
        <w:t>4</w:t>
      </w:r>
      <w:r w:rsidRPr="004A2FA7">
        <w:rPr>
          <w:rFonts w:ascii="Arial" w:hAnsi="Arial" w:cs="Arial"/>
          <w:sz w:val="16"/>
          <w:lang w:val="en-US"/>
        </w:rPr>
        <w:t>O</w:t>
      </w:r>
      <w:r w:rsidRPr="004A2FA7">
        <w:rPr>
          <w:rFonts w:ascii="Arial" w:hAnsi="Arial" w:cs="Arial"/>
          <w:sz w:val="16"/>
          <w:vertAlign w:val="subscript"/>
          <w:lang w:val="en-US"/>
        </w:rPr>
        <w:t>7</w:t>
      </w:r>
      <w:r w:rsidRPr="004A2FA7">
        <w:rPr>
          <w:rFonts w:ascii="Arial" w:hAnsi="Arial" w:cs="Arial"/>
          <w:sz w:val="16"/>
          <w:lang w:val="en-US"/>
        </w:rPr>
        <w:t xml:space="preserve">:Ce,Li for gamma and neutron dosimetry. J </w:t>
      </w:r>
      <w:proofErr w:type="spellStart"/>
      <w:r w:rsidRPr="004A2FA7">
        <w:rPr>
          <w:rFonts w:ascii="Arial" w:hAnsi="Arial" w:cs="Arial"/>
          <w:sz w:val="16"/>
          <w:lang w:val="en-US"/>
        </w:rPr>
        <w:t>Lumin</w:t>
      </w:r>
      <w:proofErr w:type="spellEnd"/>
      <w:r w:rsidRPr="004A2FA7">
        <w:rPr>
          <w:rFonts w:ascii="Arial" w:hAnsi="Arial" w:cs="Arial"/>
          <w:sz w:val="16"/>
          <w:lang w:val="en-US"/>
        </w:rPr>
        <w:t>. 2017; 183:525-32.</w:t>
      </w:r>
    </w:p>
    <w:p w14:paraId="31724292"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715CC7">
        <w:rPr>
          <w:rFonts w:ascii="Arial" w:hAnsi="Arial" w:cs="Arial"/>
          <w:sz w:val="16"/>
        </w:rPr>
        <w:t>Navab</w:t>
      </w:r>
      <w:proofErr w:type="spellEnd"/>
      <w:r w:rsidRPr="00715CC7">
        <w:rPr>
          <w:rFonts w:ascii="Arial" w:hAnsi="Arial" w:cs="Arial"/>
          <w:sz w:val="16"/>
        </w:rPr>
        <w:t xml:space="preserve"> </w:t>
      </w:r>
      <w:proofErr w:type="spellStart"/>
      <w:r w:rsidRPr="00715CC7">
        <w:rPr>
          <w:rFonts w:ascii="Arial" w:hAnsi="Arial" w:cs="Arial"/>
          <w:sz w:val="16"/>
        </w:rPr>
        <w:t>Moghadam</w:t>
      </w:r>
      <w:proofErr w:type="spellEnd"/>
      <w:r w:rsidRPr="00715CC7">
        <w:rPr>
          <w:rFonts w:ascii="Arial" w:hAnsi="Arial" w:cs="Arial"/>
          <w:sz w:val="16"/>
        </w:rPr>
        <w:t xml:space="preserve"> N, </w:t>
      </w:r>
      <w:proofErr w:type="spellStart"/>
      <w:r w:rsidRPr="00715CC7">
        <w:rPr>
          <w:rFonts w:ascii="Arial" w:hAnsi="Arial" w:cs="Arial"/>
          <w:sz w:val="16"/>
        </w:rPr>
        <w:t>Hosseini</w:t>
      </w:r>
      <w:proofErr w:type="spellEnd"/>
      <w:r w:rsidRPr="00715CC7">
        <w:rPr>
          <w:rFonts w:ascii="Arial" w:hAnsi="Arial" w:cs="Arial"/>
          <w:sz w:val="16"/>
        </w:rPr>
        <w:t xml:space="preserve"> </w:t>
      </w:r>
      <w:proofErr w:type="spellStart"/>
      <w:r w:rsidRPr="00715CC7">
        <w:rPr>
          <w:rFonts w:ascii="Arial" w:hAnsi="Arial" w:cs="Arial"/>
          <w:sz w:val="16"/>
        </w:rPr>
        <w:t>Pooya</w:t>
      </w:r>
      <w:proofErr w:type="spellEnd"/>
      <w:r w:rsidRPr="00715CC7">
        <w:rPr>
          <w:rFonts w:ascii="Arial" w:hAnsi="Arial" w:cs="Arial"/>
          <w:sz w:val="16"/>
        </w:rPr>
        <w:t xml:space="preserve"> SM, </w:t>
      </w:r>
      <w:proofErr w:type="spellStart"/>
      <w:r w:rsidRPr="00715CC7">
        <w:rPr>
          <w:rFonts w:ascii="Arial" w:hAnsi="Arial" w:cs="Arial"/>
          <w:sz w:val="16"/>
        </w:rPr>
        <w:t>Afarideh</w:t>
      </w:r>
      <w:proofErr w:type="spellEnd"/>
      <w:r w:rsidRPr="00715CC7">
        <w:rPr>
          <w:rFonts w:ascii="Arial" w:hAnsi="Arial" w:cs="Arial"/>
          <w:sz w:val="16"/>
        </w:rPr>
        <w:t xml:space="preserve"> H, </w:t>
      </w:r>
      <w:proofErr w:type="spellStart"/>
      <w:r w:rsidRPr="00715CC7">
        <w:rPr>
          <w:rFonts w:ascii="Arial" w:hAnsi="Arial" w:cs="Arial"/>
          <w:sz w:val="16"/>
        </w:rPr>
        <w:t>Kardan</w:t>
      </w:r>
      <w:proofErr w:type="spellEnd"/>
      <w:r w:rsidRPr="00715CC7">
        <w:rPr>
          <w:rFonts w:ascii="Arial" w:hAnsi="Arial" w:cs="Arial"/>
          <w:sz w:val="16"/>
        </w:rPr>
        <w:t xml:space="preserve"> MR. </w:t>
      </w:r>
      <w:r w:rsidRPr="001043C6">
        <w:rPr>
          <w:rFonts w:ascii="Arial" w:hAnsi="Arial" w:cs="Arial"/>
          <w:sz w:val="16"/>
          <w:lang w:val="en-US"/>
        </w:rPr>
        <w:t xml:space="preserve">Response of TLD and RPL personal dosimeters in a national inter-comparison test program. </w:t>
      </w:r>
      <w:r w:rsidRPr="00715CC7">
        <w:rPr>
          <w:rFonts w:ascii="Arial" w:hAnsi="Arial" w:cs="Arial"/>
          <w:sz w:val="16"/>
          <w:lang w:val="en-US"/>
        </w:rPr>
        <w:t xml:space="preserve">Int J </w:t>
      </w:r>
      <w:proofErr w:type="spellStart"/>
      <w:r w:rsidRPr="00715CC7">
        <w:rPr>
          <w:rFonts w:ascii="Arial" w:hAnsi="Arial" w:cs="Arial"/>
          <w:sz w:val="16"/>
          <w:lang w:val="en-US"/>
        </w:rPr>
        <w:t>Radiat</w:t>
      </w:r>
      <w:proofErr w:type="spellEnd"/>
      <w:r w:rsidRPr="00715CC7">
        <w:rPr>
          <w:rFonts w:ascii="Arial" w:hAnsi="Arial" w:cs="Arial"/>
          <w:sz w:val="16"/>
          <w:lang w:val="en-US"/>
        </w:rPr>
        <w:t xml:space="preserve"> Res. 2016; 14(1): 73-76</w:t>
      </w:r>
    </w:p>
    <w:p w14:paraId="0770B87A"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r w:rsidRPr="00F23556">
        <w:rPr>
          <w:rFonts w:ascii="Arial" w:hAnsi="Arial" w:cs="Arial"/>
          <w:sz w:val="16"/>
          <w:lang w:val="en-US"/>
        </w:rPr>
        <w:t xml:space="preserve">Duggan L, Hood C, Warren-Forward H, Haque M, </w:t>
      </w:r>
      <w:proofErr w:type="spellStart"/>
      <w:r w:rsidRPr="00F23556">
        <w:rPr>
          <w:rFonts w:ascii="Arial" w:hAnsi="Arial" w:cs="Arial"/>
          <w:sz w:val="16"/>
          <w:lang w:val="en-US"/>
        </w:rPr>
        <w:t>Kron</w:t>
      </w:r>
      <w:proofErr w:type="spellEnd"/>
      <w:r w:rsidRPr="00F23556">
        <w:rPr>
          <w:rFonts w:ascii="Arial" w:hAnsi="Arial" w:cs="Arial"/>
          <w:sz w:val="16"/>
          <w:lang w:val="en-US"/>
        </w:rPr>
        <w:t xml:space="preserve"> T. Variations in dose response with x-ray energy of </w:t>
      </w:r>
      <w:proofErr w:type="spellStart"/>
      <w:r w:rsidRPr="00F23556">
        <w:rPr>
          <w:rFonts w:ascii="Arial" w:hAnsi="Arial" w:cs="Arial"/>
          <w:sz w:val="16"/>
          <w:lang w:val="en-US"/>
        </w:rPr>
        <w:t>LiF:Mg,Cu,P</w:t>
      </w:r>
      <w:proofErr w:type="spellEnd"/>
      <w:r w:rsidRPr="00F23556">
        <w:rPr>
          <w:rFonts w:ascii="Arial" w:hAnsi="Arial" w:cs="Arial"/>
          <w:sz w:val="16"/>
          <w:lang w:val="en-US"/>
        </w:rPr>
        <w:t xml:space="preserve"> thermoluminescence dosimeters: implications for clinical dosimetry. Phys Med Biol. 2004; 49:4445</w:t>
      </w:r>
    </w:p>
    <w:p w14:paraId="0A61E735" w14:textId="77777777" w:rsidR="001B755E" w:rsidRPr="00074ABA"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F23556">
        <w:rPr>
          <w:rFonts w:ascii="Arial" w:hAnsi="Arial" w:cs="Arial"/>
          <w:sz w:val="16"/>
          <w:lang w:val="en-US"/>
        </w:rPr>
        <w:t>Bilski</w:t>
      </w:r>
      <w:proofErr w:type="spellEnd"/>
      <w:r w:rsidRPr="00F23556">
        <w:rPr>
          <w:rFonts w:ascii="Arial" w:hAnsi="Arial" w:cs="Arial"/>
          <w:sz w:val="16"/>
          <w:lang w:val="en-US"/>
        </w:rPr>
        <w:t xml:space="preserve"> P, </w:t>
      </w:r>
      <w:proofErr w:type="spellStart"/>
      <w:r w:rsidRPr="00F23556">
        <w:rPr>
          <w:rFonts w:ascii="Arial" w:hAnsi="Arial" w:cs="Arial"/>
          <w:sz w:val="16"/>
          <w:lang w:val="en-US"/>
        </w:rPr>
        <w:t>Olko</w:t>
      </w:r>
      <w:proofErr w:type="spellEnd"/>
      <w:r w:rsidRPr="00F23556">
        <w:rPr>
          <w:rFonts w:ascii="Arial" w:hAnsi="Arial" w:cs="Arial"/>
          <w:sz w:val="16"/>
          <w:lang w:val="en-US"/>
        </w:rPr>
        <w:t xml:space="preserve"> P, </w:t>
      </w:r>
      <w:proofErr w:type="spellStart"/>
      <w:r w:rsidRPr="00F23556">
        <w:rPr>
          <w:rFonts w:ascii="Arial" w:hAnsi="Arial" w:cs="Arial"/>
          <w:sz w:val="16"/>
          <w:lang w:val="en-US"/>
        </w:rPr>
        <w:t>Burgkhardt</w:t>
      </w:r>
      <w:proofErr w:type="spellEnd"/>
      <w:r w:rsidRPr="00F23556">
        <w:rPr>
          <w:rFonts w:ascii="Arial" w:hAnsi="Arial" w:cs="Arial"/>
          <w:sz w:val="16"/>
          <w:lang w:val="en-US"/>
        </w:rPr>
        <w:t xml:space="preserve"> B, </w:t>
      </w:r>
      <w:proofErr w:type="spellStart"/>
      <w:r w:rsidRPr="00F23556">
        <w:rPr>
          <w:rFonts w:ascii="Arial" w:hAnsi="Arial" w:cs="Arial"/>
          <w:sz w:val="16"/>
          <w:lang w:val="en-US"/>
        </w:rPr>
        <w:t>Piesch</w:t>
      </w:r>
      <w:proofErr w:type="spellEnd"/>
      <w:r w:rsidRPr="00F23556">
        <w:rPr>
          <w:rFonts w:ascii="Arial" w:hAnsi="Arial" w:cs="Arial"/>
          <w:sz w:val="16"/>
          <w:lang w:val="en-US"/>
        </w:rPr>
        <w:t xml:space="preserve"> E, </w:t>
      </w:r>
      <w:proofErr w:type="spellStart"/>
      <w:r w:rsidRPr="00F23556">
        <w:rPr>
          <w:rFonts w:ascii="Arial" w:hAnsi="Arial" w:cs="Arial"/>
          <w:sz w:val="16"/>
          <w:lang w:val="en-US"/>
        </w:rPr>
        <w:t>Waligórski</w:t>
      </w:r>
      <w:proofErr w:type="spellEnd"/>
      <w:r w:rsidRPr="00F23556">
        <w:rPr>
          <w:rFonts w:ascii="Arial" w:hAnsi="Arial" w:cs="Arial"/>
          <w:sz w:val="16"/>
          <w:lang w:val="en-US"/>
        </w:rPr>
        <w:t xml:space="preserve"> MPR. Thermoluminescence Efficiency of </w:t>
      </w:r>
      <w:proofErr w:type="spellStart"/>
      <w:r w:rsidRPr="00F23556">
        <w:rPr>
          <w:rFonts w:ascii="Arial" w:hAnsi="Arial" w:cs="Arial"/>
          <w:sz w:val="16"/>
          <w:lang w:val="en-US"/>
        </w:rPr>
        <w:t>LiF:Mg,Cu,P</w:t>
      </w:r>
      <w:proofErr w:type="spellEnd"/>
      <w:r w:rsidRPr="00F23556">
        <w:rPr>
          <w:rFonts w:ascii="Arial" w:hAnsi="Arial" w:cs="Arial"/>
          <w:sz w:val="16"/>
          <w:lang w:val="en-US"/>
        </w:rPr>
        <w:t xml:space="preserve"> (MCP-N) </w:t>
      </w:r>
      <w:r w:rsidRPr="00074ABA">
        <w:rPr>
          <w:rFonts w:ascii="Arial" w:hAnsi="Arial" w:cs="Arial"/>
          <w:sz w:val="16"/>
          <w:lang w:val="en-US"/>
        </w:rPr>
        <w:t xml:space="preserve">Detectors to Photons, Beta-Electrons, Alpha Particles and Thermal Neutrons. Rad </w:t>
      </w:r>
      <w:proofErr w:type="spellStart"/>
      <w:r w:rsidRPr="00074ABA">
        <w:rPr>
          <w:rFonts w:ascii="Arial" w:hAnsi="Arial" w:cs="Arial"/>
          <w:sz w:val="16"/>
          <w:lang w:val="en-US"/>
        </w:rPr>
        <w:t>Prot</w:t>
      </w:r>
      <w:proofErr w:type="spellEnd"/>
      <w:r w:rsidRPr="00074ABA">
        <w:rPr>
          <w:rFonts w:ascii="Arial" w:hAnsi="Arial" w:cs="Arial"/>
          <w:sz w:val="16"/>
          <w:lang w:val="en-US"/>
        </w:rPr>
        <w:t xml:space="preserve"> </w:t>
      </w:r>
      <w:proofErr w:type="spellStart"/>
      <w:r w:rsidRPr="00074ABA">
        <w:rPr>
          <w:rFonts w:ascii="Arial" w:hAnsi="Arial" w:cs="Arial"/>
          <w:sz w:val="16"/>
          <w:lang w:val="en-US"/>
        </w:rPr>
        <w:t>Dosim</w:t>
      </w:r>
      <w:proofErr w:type="spellEnd"/>
      <w:r w:rsidRPr="00074ABA">
        <w:rPr>
          <w:rFonts w:ascii="Arial" w:hAnsi="Arial" w:cs="Arial"/>
          <w:sz w:val="16"/>
          <w:lang w:val="en-US"/>
        </w:rPr>
        <w:t>. 1994; 55:31-8.</w:t>
      </w:r>
    </w:p>
    <w:p w14:paraId="38635FC3" w14:textId="77777777" w:rsidR="00074ABA" w:rsidRDefault="001B755E" w:rsidP="00074ABA">
      <w:pPr>
        <w:numPr>
          <w:ilvl w:val="0"/>
          <w:numId w:val="1"/>
        </w:numPr>
        <w:tabs>
          <w:tab w:val="clear" w:pos="720"/>
          <w:tab w:val="num" w:pos="284"/>
        </w:tabs>
        <w:ind w:left="284" w:hanging="284"/>
        <w:jc w:val="both"/>
        <w:rPr>
          <w:rFonts w:ascii="Arial" w:hAnsi="Arial" w:cs="Arial"/>
          <w:sz w:val="16"/>
          <w:lang w:val="en-US"/>
        </w:rPr>
      </w:pPr>
      <w:r w:rsidRPr="00715CC7">
        <w:rPr>
          <w:rFonts w:ascii="Arial" w:hAnsi="Arial" w:cs="Arial"/>
          <w:sz w:val="16"/>
        </w:rPr>
        <w:t xml:space="preserve">Paiva F, Siqueira PTD, Cavalieri TA. </w:t>
      </w:r>
      <w:r w:rsidRPr="00074ABA">
        <w:rPr>
          <w:rFonts w:ascii="Arial" w:hAnsi="Arial" w:cs="Arial"/>
          <w:sz w:val="16"/>
          <w:lang w:val="en-US"/>
        </w:rPr>
        <w:t>Comparing the responses of TLD 100, TLD 600, TLD 700 and TLD 400 in mixed neutron-gamma fields</w:t>
      </w:r>
      <w:r w:rsidR="00074ABA" w:rsidRPr="00074ABA">
        <w:rPr>
          <w:rFonts w:ascii="Arial" w:hAnsi="Arial" w:cs="Arial"/>
          <w:sz w:val="16"/>
          <w:lang w:val="en-US"/>
        </w:rPr>
        <w:t>. Proceedings of the</w:t>
      </w:r>
      <w:r w:rsidRPr="00074ABA">
        <w:rPr>
          <w:rFonts w:ascii="Arial" w:hAnsi="Arial" w:cs="Arial"/>
          <w:sz w:val="16"/>
          <w:lang w:val="en-US"/>
        </w:rPr>
        <w:t xml:space="preserve"> International Nuclear Atlantic Conference - INAC 2015 São Paulo, SP, Brazil, 4-9, 2015.</w:t>
      </w:r>
    </w:p>
    <w:p w14:paraId="487295BA" w14:textId="37B1BB18" w:rsidR="001B755E" w:rsidRPr="00074ABA" w:rsidRDefault="001B755E" w:rsidP="00074ABA">
      <w:pPr>
        <w:numPr>
          <w:ilvl w:val="0"/>
          <w:numId w:val="1"/>
        </w:numPr>
        <w:tabs>
          <w:tab w:val="clear" w:pos="720"/>
          <w:tab w:val="num" w:pos="284"/>
        </w:tabs>
        <w:ind w:left="284" w:hanging="284"/>
        <w:jc w:val="both"/>
        <w:rPr>
          <w:rFonts w:ascii="Arial" w:hAnsi="Arial" w:cs="Arial"/>
          <w:sz w:val="16"/>
          <w:lang w:val="en-US"/>
        </w:rPr>
      </w:pPr>
      <w:r w:rsidRPr="00074ABA">
        <w:rPr>
          <w:rFonts w:ascii="Arial" w:hAnsi="Arial" w:cs="Arial"/>
          <w:sz w:val="16"/>
          <w:lang w:val="en-US"/>
        </w:rPr>
        <w:t>Campos LL, Lima MF. Dosimetric properties of CaSO</w:t>
      </w:r>
      <w:r w:rsidRPr="00074ABA">
        <w:rPr>
          <w:rFonts w:ascii="Arial" w:hAnsi="Arial" w:cs="Arial"/>
          <w:sz w:val="16"/>
          <w:vertAlign w:val="subscript"/>
          <w:lang w:val="en-US"/>
        </w:rPr>
        <w:t>4</w:t>
      </w:r>
      <w:r w:rsidRPr="00074ABA">
        <w:rPr>
          <w:rFonts w:ascii="Arial" w:hAnsi="Arial" w:cs="Arial"/>
          <w:sz w:val="16"/>
          <w:lang w:val="en-US"/>
        </w:rPr>
        <w:t xml:space="preserve">:Dy Teflon pellets produced at IPEN. Rad </w:t>
      </w:r>
      <w:proofErr w:type="spellStart"/>
      <w:r w:rsidRPr="00074ABA">
        <w:rPr>
          <w:rFonts w:ascii="Arial" w:hAnsi="Arial" w:cs="Arial"/>
          <w:sz w:val="16"/>
          <w:lang w:val="en-US"/>
        </w:rPr>
        <w:t>Prot</w:t>
      </w:r>
      <w:proofErr w:type="spellEnd"/>
      <w:r w:rsidRPr="00074ABA">
        <w:rPr>
          <w:rFonts w:ascii="Arial" w:hAnsi="Arial" w:cs="Arial"/>
          <w:sz w:val="16"/>
          <w:lang w:val="en-US"/>
        </w:rPr>
        <w:t xml:space="preserve"> </w:t>
      </w:r>
      <w:proofErr w:type="spellStart"/>
      <w:r w:rsidRPr="00074ABA">
        <w:rPr>
          <w:rFonts w:ascii="Arial" w:hAnsi="Arial" w:cs="Arial"/>
          <w:sz w:val="16"/>
          <w:lang w:val="en-US"/>
        </w:rPr>
        <w:t>Dosim</w:t>
      </w:r>
      <w:proofErr w:type="spellEnd"/>
      <w:r w:rsidRPr="00074ABA">
        <w:rPr>
          <w:rFonts w:ascii="Arial" w:hAnsi="Arial" w:cs="Arial"/>
          <w:sz w:val="16"/>
          <w:lang w:val="en-US"/>
        </w:rPr>
        <w:t>. 1986; 14(4):333-5.</w:t>
      </w:r>
    </w:p>
    <w:p w14:paraId="6EE6E319"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r w:rsidRPr="004A2FA7">
        <w:rPr>
          <w:rFonts w:ascii="Arial" w:hAnsi="Arial" w:cs="Arial"/>
          <w:sz w:val="16"/>
        </w:rPr>
        <w:t xml:space="preserve">Chopra V, Singh L, </w:t>
      </w:r>
      <w:proofErr w:type="spellStart"/>
      <w:r w:rsidRPr="004A2FA7">
        <w:rPr>
          <w:rFonts w:ascii="Arial" w:hAnsi="Arial" w:cs="Arial"/>
          <w:sz w:val="16"/>
        </w:rPr>
        <w:t>Lochab</w:t>
      </w:r>
      <w:proofErr w:type="spellEnd"/>
      <w:r w:rsidRPr="004A2FA7">
        <w:rPr>
          <w:rFonts w:ascii="Arial" w:hAnsi="Arial" w:cs="Arial"/>
          <w:sz w:val="16"/>
        </w:rPr>
        <w:t xml:space="preserve"> SP, </w:t>
      </w:r>
      <w:proofErr w:type="spellStart"/>
      <w:r w:rsidRPr="004A2FA7">
        <w:rPr>
          <w:rFonts w:ascii="Arial" w:hAnsi="Arial" w:cs="Arial"/>
          <w:sz w:val="16"/>
        </w:rPr>
        <w:t>Aleynikovc</w:t>
      </w:r>
      <w:proofErr w:type="spellEnd"/>
      <w:r w:rsidRPr="004A2FA7">
        <w:rPr>
          <w:rFonts w:ascii="Arial" w:hAnsi="Arial" w:cs="Arial"/>
          <w:sz w:val="16"/>
        </w:rPr>
        <w:t xml:space="preserve"> VE, </w:t>
      </w:r>
      <w:proofErr w:type="spellStart"/>
      <w:r w:rsidRPr="004A2FA7">
        <w:rPr>
          <w:rFonts w:ascii="Arial" w:hAnsi="Arial" w:cs="Arial"/>
          <w:sz w:val="16"/>
        </w:rPr>
        <w:t>Oinam</w:t>
      </w:r>
      <w:proofErr w:type="spellEnd"/>
      <w:r w:rsidRPr="004A2FA7">
        <w:rPr>
          <w:rFonts w:ascii="Arial" w:hAnsi="Arial" w:cs="Arial"/>
          <w:sz w:val="16"/>
        </w:rPr>
        <w:t xml:space="preserve"> AS. </w:t>
      </w:r>
      <w:r w:rsidRPr="004A2FA7">
        <w:rPr>
          <w:rFonts w:ascii="Arial" w:hAnsi="Arial" w:cs="Arial"/>
          <w:sz w:val="16"/>
          <w:lang w:val="en-US"/>
        </w:rPr>
        <w:t>TL dosimetry of nanocrystalline Li</w:t>
      </w:r>
      <w:r w:rsidRPr="004A2FA7">
        <w:rPr>
          <w:rFonts w:ascii="Arial" w:hAnsi="Arial" w:cs="Arial"/>
          <w:sz w:val="16"/>
          <w:vertAlign w:val="subscript"/>
          <w:lang w:val="en-US"/>
        </w:rPr>
        <w:t>2</w:t>
      </w:r>
      <w:r w:rsidRPr="004A2FA7">
        <w:rPr>
          <w:rFonts w:ascii="Arial" w:hAnsi="Arial" w:cs="Arial"/>
          <w:sz w:val="16"/>
          <w:lang w:val="en-US"/>
        </w:rPr>
        <w:t>B</w:t>
      </w:r>
      <w:r w:rsidRPr="004A2FA7">
        <w:rPr>
          <w:rFonts w:ascii="Arial" w:hAnsi="Arial" w:cs="Arial"/>
          <w:sz w:val="16"/>
          <w:vertAlign w:val="subscript"/>
          <w:lang w:val="en-US"/>
        </w:rPr>
        <w:t>4</w:t>
      </w:r>
      <w:r w:rsidRPr="004A2FA7">
        <w:rPr>
          <w:rFonts w:ascii="Arial" w:hAnsi="Arial" w:cs="Arial"/>
          <w:sz w:val="16"/>
          <w:lang w:val="en-US"/>
        </w:rPr>
        <w:t>O</w:t>
      </w:r>
      <w:r w:rsidRPr="004A2FA7">
        <w:rPr>
          <w:rFonts w:ascii="Arial" w:hAnsi="Arial" w:cs="Arial"/>
          <w:sz w:val="16"/>
          <w:vertAlign w:val="subscript"/>
          <w:lang w:val="en-US"/>
        </w:rPr>
        <w:t>7</w:t>
      </w:r>
      <w:r w:rsidRPr="004A2FA7">
        <w:rPr>
          <w:rFonts w:ascii="Arial" w:hAnsi="Arial" w:cs="Arial"/>
          <w:sz w:val="16"/>
          <w:lang w:val="en-US"/>
        </w:rPr>
        <w:t>:Cu exposed to 150 MeV proton, 4 MeV and 9 MeV electron beam. Rad Phys Chem. 2014; 102:5-10.</w:t>
      </w:r>
    </w:p>
    <w:p w14:paraId="2AA330D1" w14:textId="77777777" w:rsidR="001B755E" w:rsidRPr="006274FF" w:rsidRDefault="001B755E" w:rsidP="001B755E">
      <w:pPr>
        <w:numPr>
          <w:ilvl w:val="0"/>
          <w:numId w:val="1"/>
        </w:numPr>
        <w:tabs>
          <w:tab w:val="clear" w:pos="720"/>
          <w:tab w:val="num" w:pos="284"/>
        </w:tabs>
        <w:ind w:left="284" w:hanging="284"/>
        <w:jc w:val="both"/>
        <w:rPr>
          <w:rFonts w:ascii="Arial" w:hAnsi="Arial" w:cs="Arial"/>
          <w:sz w:val="16"/>
          <w:lang w:val="en-US"/>
        </w:rPr>
      </w:pPr>
      <w:r w:rsidRPr="006274FF">
        <w:rPr>
          <w:rFonts w:ascii="Arial" w:hAnsi="Arial" w:cs="Arial"/>
          <w:sz w:val="16"/>
          <w:lang w:val="en-US"/>
        </w:rPr>
        <w:t>Souza LF, Vidal RM, Souza SO, Souza DN. Thermoluminescent dosimetric comparison for two different MgB</w:t>
      </w:r>
      <w:r w:rsidRPr="006274FF">
        <w:rPr>
          <w:rFonts w:ascii="Arial" w:hAnsi="Arial" w:cs="Arial"/>
          <w:sz w:val="16"/>
          <w:vertAlign w:val="subscript"/>
          <w:lang w:val="en-US"/>
        </w:rPr>
        <w:t>4</w:t>
      </w:r>
      <w:r w:rsidRPr="006274FF">
        <w:rPr>
          <w:rFonts w:ascii="Arial" w:hAnsi="Arial" w:cs="Arial"/>
          <w:sz w:val="16"/>
          <w:lang w:val="en-US"/>
        </w:rPr>
        <w:t>O</w:t>
      </w:r>
      <w:r w:rsidRPr="006274FF">
        <w:rPr>
          <w:rFonts w:ascii="Arial" w:hAnsi="Arial" w:cs="Arial"/>
          <w:sz w:val="16"/>
          <w:vertAlign w:val="subscript"/>
          <w:lang w:val="en-US"/>
        </w:rPr>
        <w:t>7</w:t>
      </w:r>
      <w:r w:rsidRPr="006274FF">
        <w:rPr>
          <w:rFonts w:ascii="Arial" w:hAnsi="Arial" w:cs="Arial"/>
          <w:sz w:val="16"/>
          <w:lang w:val="en-US"/>
        </w:rPr>
        <w:t xml:space="preserve">:Dy production routes. </w:t>
      </w:r>
      <w:r w:rsidRPr="00715CC7">
        <w:rPr>
          <w:rFonts w:ascii="Arial" w:hAnsi="Arial" w:cs="Arial"/>
          <w:sz w:val="16"/>
          <w:lang w:val="en-US"/>
        </w:rPr>
        <w:t>Rad Phys Chem. 2014; 104:100-103.</w:t>
      </w:r>
    </w:p>
    <w:p w14:paraId="519489C8"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r w:rsidRPr="006274FF">
        <w:rPr>
          <w:rFonts w:ascii="Arial" w:hAnsi="Arial" w:cs="Arial"/>
          <w:sz w:val="16"/>
        </w:rPr>
        <w:t xml:space="preserve">Souza LF, </w:t>
      </w:r>
      <w:proofErr w:type="spellStart"/>
      <w:r w:rsidRPr="006274FF">
        <w:rPr>
          <w:rFonts w:ascii="Arial" w:hAnsi="Arial" w:cs="Arial"/>
          <w:sz w:val="16"/>
        </w:rPr>
        <w:t>Antonio</w:t>
      </w:r>
      <w:proofErr w:type="spellEnd"/>
      <w:r w:rsidRPr="006274FF">
        <w:rPr>
          <w:rFonts w:ascii="Arial" w:hAnsi="Arial" w:cs="Arial"/>
          <w:sz w:val="16"/>
        </w:rPr>
        <w:t xml:space="preserve"> PL, Caldas LVE, Souza DN. </w:t>
      </w:r>
      <w:r w:rsidRPr="006274FF">
        <w:rPr>
          <w:rFonts w:ascii="Arial" w:hAnsi="Arial" w:cs="Arial"/>
          <w:sz w:val="16"/>
          <w:lang w:val="en-US"/>
        </w:rPr>
        <w:t xml:space="preserve">Neodymium as a magnesium tetraborate matrix dopant and its applicability in dosimetry and as a temperature sensor. </w:t>
      </w:r>
      <w:proofErr w:type="spellStart"/>
      <w:r w:rsidRPr="006274FF">
        <w:rPr>
          <w:rFonts w:ascii="Arial" w:hAnsi="Arial" w:cs="Arial"/>
          <w:sz w:val="16"/>
          <w:lang w:val="en-US"/>
        </w:rPr>
        <w:t>Nucl</w:t>
      </w:r>
      <w:proofErr w:type="spellEnd"/>
      <w:r w:rsidRPr="006274FF">
        <w:rPr>
          <w:rFonts w:ascii="Arial" w:hAnsi="Arial" w:cs="Arial"/>
          <w:sz w:val="16"/>
          <w:lang w:val="en-US"/>
        </w:rPr>
        <w:t xml:space="preserve"> </w:t>
      </w:r>
      <w:proofErr w:type="spellStart"/>
      <w:r w:rsidRPr="006274FF">
        <w:rPr>
          <w:rFonts w:ascii="Arial" w:hAnsi="Arial" w:cs="Arial"/>
          <w:sz w:val="16"/>
          <w:lang w:val="en-US"/>
        </w:rPr>
        <w:t>Instr</w:t>
      </w:r>
      <w:proofErr w:type="spellEnd"/>
      <w:r w:rsidRPr="006274FF">
        <w:rPr>
          <w:rFonts w:ascii="Arial" w:hAnsi="Arial" w:cs="Arial"/>
          <w:sz w:val="16"/>
          <w:lang w:val="en-US"/>
        </w:rPr>
        <w:t xml:space="preserve"> Meth Phys Res A. 2015; 784:9-13.</w:t>
      </w:r>
    </w:p>
    <w:p w14:paraId="4A769EEA"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r w:rsidRPr="00715CC7">
        <w:rPr>
          <w:rFonts w:ascii="Arial" w:hAnsi="Arial" w:cs="Arial"/>
          <w:sz w:val="16"/>
        </w:rPr>
        <w:t xml:space="preserve">Souza LF, Silva, AMB, </w:t>
      </w:r>
      <w:proofErr w:type="spellStart"/>
      <w:r w:rsidRPr="00715CC7">
        <w:rPr>
          <w:rFonts w:ascii="Arial" w:hAnsi="Arial" w:cs="Arial"/>
          <w:sz w:val="16"/>
        </w:rPr>
        <w:t>Antonio</w:t>
      </w:r>
      <w:proofErr w:type="spellEnd"/>
      <w:r w:rsidRPr="00715CC7">
        <w:rPr>
          <w:rFonts w:ascii="Arial" w:hAnsi="Arial" w:cs="Arial"/>
          <w:sz w:val="16"/>
        </w:rPr>
        <w:t xml:space="preserve"> PL, Caldas LVE, Souza SO, d’</w:t>
      </w:r>
      <w:proofErr w:type="spellStart"/>
      <w:r w:rsidRPr="00715CC7">
        <w:rPr>
          <w:rFonts w:ascii="Arial" w:hAnsi="Arial" w:cs="Arial"/>
          <w:sz w:val="16"/>
        </w:rPr>
        <w:t>Errico</w:t>
      </w:r>
      <w:proofErr w:type="spellEnd"/>
      <w:r w:rsidRPr="00715CC7">
        <w:rPr>
          <w:rFonts w:ascii="Arial" w:hAnsi="Arial" w:cs="Arial"/>
          <w:sz w:val="16"/>
        </w:rPr>
        <w:t xml:space="preserve"> F, Souza DN. </w:t>
      </w:r>
      <w:r w:rsidRPr="006274FF">
        <w:rPr>
          <w:rFonts w:ascii="Arial" w:hAnsi="Arial" w:cs="Arial"/>
          <w:sz w:val="16"/>
          <w:lang w:val="en-US"/>
        </w:rPr>
        <w:t>Dosimetric properties of MgB</w:t>
      </w:r>
      <w:r w:rsidRPr="006274FF">
        <w:rPr>
          <w:rFonts w:ascii="Arial" w:hAnsi="Arial" w:cs="Arial"/>
          <w:sz w:val="16"/>
          <w:vertAlign w:val="subscript"/>
          <w:lang w:val="en-US"/>
        </w:rPr>
        <w:t>4</w:t>
      </w:r>
      <w:r w:rsidRPr="006274FF">
        <w:rPr>
          <w:rFonts w:ascii="Arial" w:hAnsi="Arial" w:cs="Arial"/>
          <w:sz w:val="16"/>
          <w:lang w:val="en-US"/>
        </w:rPr>
        <w:t>O</w:t>
      </w:r>
      <w:r w:rsidRPr="006274FF">
        <w:rPr>
          <w:rFonts w:ascii="Arial" w:hAnsi="Arial" w:cs="Arial"/>
          <w:sz w:val="16"/>
          <w:vertAlign w:val="subscript"/>
          <w:lang w:val="en-US"/>
        </w:rPr>
        <w:t>7</w:t>
      </w:r>
      <w:r w:rsidRPr="006274FF">
        <w:rPr>
          <w:rFonts w:ascii="Arial" w:hAnsi="Arial" w:cs="Arial"/>
          <w:sz w:val="16"/>
          <w:lang w:val="en-US"/>
        </w:rPr>
        <w:t>:Dy,Li and MgB</w:t>
      </w:r>
      <w:r w:rsidRPr="006274FF">
        <w:rPr>
          <w:rFonts w:ascii="Arial" w:hAnsi="Arial" w:cs="Arial"/>
          <w:sz w:val="16"/>
          <w:vertAlign w:val="subscript"/>
          <w:lang w:val="en-US"/>
        </w:rPr>
        <w:t>4</w:t>
      </w:r>
      <w:r w:rsidRPr="006274FF">
        <w:rPr>
          <w:rFonts w:ascii="Arial" w:hAnsi="Arial" w:cs="Arial"/>
          <w:sz w:val="16"/>
          <w:lang w:val="en-US"/>
        </w:rPr>
        <w:t>O</w:t>
      </w:r>
      <w:r w:rsidRPr="006274FF">
        <w:rPr>
          <w:rFonts w:ascii="Arial" w:hAnsi="Arial" w:cs="Arial"/>
          <w:sz w:val="16"/>
          <w:vertAlign w:val="subscript"/>
          <w:lang w:val="en-US"/>
        </w:rPr>
        <w:t>7</w:t>
      </w:r>
      <w:r w:rsidRPr="006274FF">
        <w:rPr>
          <w:rFonts w:ascii="Arial" w:hAnsi="Arial" w:cs="Arial"/>
          <w:sz w:val="16"/>
          <w:lang w:val="en-US"/>
        </w:rPr>
        <w:t>:Ce,Li for optically stimulated luminescence applications. Rad Meas. 2017; 106:196-199.</w:t>
      </w:r>
    </w:p>
    <w:p w14:paraId="43BB4801"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6274FF">
        <w:rPr>
          <w:rFonts w:ascii="Arial" w:hAnsi="Arial" w:cs="Arial"/>
          <w:sz w:val="16"/>
        </w:rPr>
        <w:t>Junot</w:t>
      </w:r>
      <w:proofErr w:type="spellEnd"/>
      <w:r w:rsidRPr="006274FF">
        <w:rPr>
          <w:rFonts w:ascii="Arial" w:hAnsi="Arial" w:cs="Arial"/>
          <w:sz w:val="16"/>
        </w:rPr>
        <w:t xml:space="preserve"> DO, Santos MA, Chagas MAP, Couto dos Santos MA, Nunes LAO, Souza DN. </w:t>
      </w:r>
      <w:r w:rsidRPr="006274FF">
        <w:rPr>
          <w:rFonts w:ascii="Arial" w:hAnsi="Arial" w:cs="Arial"/>
          <w:sz w:val="16"/>
          <w:lang w:val="en-US"/>
        </w:rPr>
        <w:t>Feasibility study of CaSO</w:t>
      </w:r>
      <w:r w:rsidRPr="00DA1D40">
        <w:rPr>
          <w:rFonts w:ascii="Arial" w:hAnsi="Arial" w:cs="Arial"/>
          <w:sz w:val="16"/>
          <w:vertAlign w:val="subscript"/>
          <w:lang w:val="en-US"/>
        </w:rPr>
        <w:t>4</w:t>
      </w:r>
      <w:r w:rsidRPr="006274FF">
        <w:rPr>
          <w:rFonts w:ascii="Arial" w:hAnsi="Arial" w:cs="Arial"/>
          <w:sz w:val="16"/>
          <w:lang w:val="en-US"/>
        </w:rPr>
        <w:t>:Tb,Yb as a thermoluminescent dosimeter. Rad Phys. Chem. 2014; 95: 119-21.</w:t>
      </w:r>
    </w:p>
    <w:p w14:paraId="02C635C5" w14:textId="77777777" w:rsidR="001B755E" w:rsidRPr="006274FF"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6274FF">
        <w:rPr>
          <w:rFonts w:ascii="Arial" w:hAnsi="Arial" w:cs="Arial"/>
          <w:sz w:val="16"/>
        </w:rPr>
        <w:t>Junot</w:t>
      </w:r>
      <w:proofErr w:type="spellEnd"/>
      <w:r w:rsidRPr="006274FF">
        <w:rPr>
          <w:rFonts w:ascii="Arial" w:hAnsi="Arial" w:cs="Arial"/>
          <w:sz w:val="16"/>
        </w:rPr>
        <w:t xml:space="preserve"> DO, Barros JP, Caldas LVE, Souza DN. </w:t>
      </w:r>
      <w:r w:rsidRPr="006274FF">
        <w:rPr>
          <w:rFonts w:ascii="Arial" w:hAnsi="Arial" w:cs="Arial"/>
          <w:sz w:val="16"/>
          <w:lang w:val="en-US"/>
        </w:rPr>
        <w:t>Thermoluminescent analysis of CaSO</w:t>
      </w:r>
      <w:r w:rsidRPr="006274FF">
        <w:rPr>
          <w:rFonts w:ascii="Arial" w:hAnsi="Arial" w:cs="Arial"/>
          <w:sz w:val="16"/>
          <w:vertAlign w:val="subscript"/>
          <w:lang w:val="en-US"/>
        </w:rPr>
        <w:t>4</w:t>
      </w:r>
      <w:r w:rsidRPr="006274FF">
        <w:rPr>
          <w:rFonts w:ascii="Arial" w:hAnsi="Arial" w:cs="Arial"/>
          <w:sz w:val="16"/>
          <w:lang w:val="en-US"/>
        </w:rPr>
        <w:t xml:space="preserve">:Tb,Eu crystal powder for dosimetric purposes. </w:t>
      </w:r>
      <w:proofErr w:type="spellStart"/>
      <w:r w:rsidRPr="006274FF">
        <w:rPr>
          <w:rFonts w:ascii="Arial" w:hAnsi="Arial" w:cs="Arial"/>
          <w:sz w:val="16"/>
        </w:rPr>
        <w:t>Rad</w:t>
      </w:r>
      <w:proofErr w:type="spellEnd"/>
      <w:r w:rsidRPr="006274FF">
        <w:rPr>
          <w:rFonts w:ascii="Arial" w:hAnsi="Arial" w:cs="Arial"/>
          <w:sz w:val="16"/>
        </w:rPr>
        <w:t xml:space="preserve"> </w:t>
      </w:r>
      <w:proofErr w:type="spellStart"/>
      <w:r w:rsidRPr="006274FF">
        <w:rPr>
          <w:rFonts w:ascii="Arial" w:hAnsi="Arial" w:cs="Arial"/>
          <w:sz w:val="16"/>
        </w:rPr>
        <w:t>Meas</w:t>
      </w:r>
      <w:proofErr w:type="spellEnd"/>
      <w:r w:rsidRPr="006274FF">
        <w:rPr>
          <w:rFonts w:ascii="Arial" w:hAnsi="Arial" w:cs="Arial"/>
          <w:sz w:val="16"/>
        </w:rPr>
        <w:t>. 2016; 90:228-32.</w:t>
      </w:r>
    </w:p>
    <w:p w14:paraId="09096D28"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C13CA9">
        <w:rPr>
          <w:rFonts w:ascii="Arial" w:hAnsi="Arial" w:cs="Arial"/>
          <w:sz w:val="16"/>
        </w:rPr>
        <w:t>Junot</w:t>
      </w:r>
      <w:proofErr w:type="spellEnd"/>
      <w:r w:rsidRPr="00C13CA9">
        <w:rPr>
          <w:rFonts w:ascii="Arial" w:hAnsi="Arial" w:cs="Arial"/>
          <w:sz w:val="16"/>
        </w:rPr>
        <w:t xml:space="preserve"> DO, Santos AGM, </w:t>
      </w:r>
      <w:proofErr w:type="spellStart"/>
      <w:r w:rsidRPr="00C13CA9">
        <w:rPr>
          <w:rFonts w:ascii="Arial" w:hAnsi="Arial" w:cs="Arial"/>
          <w:sz w:val="16"/>
        </w:rPr>
        <w:t>Antonio</w:t>
      </w:r>
      <w:proofErr w:type="spellEnd"/>
      <w:r w:rsidRPr="00C13CA9">
        <w:rPr>
          <w:rFonts w:ascii="Arial" w:hAnsi="Arial" w:cs="Arial"/>
          <w:sz w:val="16"/>
        </w:rPr>
        <w:t xml:space="preserve"> PL, Rezende MVS, Souza DN, Caldas LVE. </w:t>
      </w:r>
      <w:r w:rsidRPr="00C13CA9">
        <w:rPr>
          <w:rFonts w:ascii="Arial" w:hAnsi="Arial" w:cs="Arial"/>
          <w:sz w:val="16"/>
          <w:lang w:val="en-US"/>
        </w:rPr>
        <w:t>Dosimetric and optical properties of CaSO</w:t>
      </w:r>
      <w:r w:rsidRPr="00C13CA9">
        <w:rPr>
          <w:rFonts w:ascii="Arial" w:hAnsi="Arial" w:cs="Arial"/>
          <w:sz w:val="16"/>
          <w:vertAlign w:val="subscript"/>
          <w:lang w:val="en-US"/>
        </w:rPr>
        <w:t>4</w:t>
      </w:r>
      <w:r w:rsidRPr="00C13CA9">
        <w:rPr>
          <w:rFonts w:ascii="Arial" w:hAnsi="Arial" w:cs="Arial"/>
          <w:sz w:val="16"/>
          <w:lang w:val="en-US"/>
        </w:rPr>
        <w:t>:Tm and CaSO</w:t>
      </w:r>
      <w:r w:rsidRPr="00C13CA9">
        <w:rPr>
          <w:rFonts w:ascii="Arial" w:hAnsi="Arial" w:cs="Arial"/>
          <w:sz w:val="16"/>
          <w:vertAlign w:val="subscript"/>
          <w:lang w:val="en-US"/>
        </w:rPr>
        <w:t>4</w:t>
      </w:r>
      <w:r w:rsidRPr="00C13CA9">
        <w:rPr>
          <w:rFonts w:ascii="Arial" w:hAnsi="Arial" w:cs="Arial"/>
          <w:sz w:val="16"/>
          <w:lang w:val="en-US"/>
        </w:rPr>
        <w:t xml:space="preserve">:Tm,Ag crystals produced by a slow evaporation route. J </w:t>
      </w:r>
      <w:proofErr w:type="spellStart"/>
      <w:r w:rsidRPr="00C13CA9">
        <w:rPr>
          <w:rFonts w:ascii="Arial" w:hAnsi="Arial" w:cs="Arial"/>
          <w:sz w:val="16"/>
          <w:lang w:val="en-US"/>
        </w:rPr>
        <w:t>Lumin</w:t>
      </w:r>
      <w:proofErr w:type="spellEnd"/>
      <w:r w:rsidRPr="00C13CA9">
        <w:rPr>
          <w:rFonts w:ascii="Arial" w:hAnsi="Arial" w:cs="Arial"/>
          <w:sz w:val="16"/>
          <w:lang w:val="en-US"/>
        </w:rPr>
        <w:t>. 2019; In Press.</w:t>
      </w:r>
    </w:p>
    <w:p w14:paraId="49AD5FEA"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C13CA9">
        <w:rPr>
          <w:rFonts w:ascii="Arial" w:hAnsi="Arial" w:cs="Arial"/>
          <w:sz w:val="16"/>
          <w:lang w:val="en-US"/>
        </w:rPr>
        <w:t>Charubala</w:t>
      </w:r>
      <w:proofErr w:type="spellEnd"/>
      <w:r w:rsidRPr="00C13CA9">
        <w:rPr>
          <w:rFonts w:ascii="Arial" w:hAnsi="Arial" w:cs="Arial"/>
          <w:sz w:val="16"/>
          <w:lang w:val="en-US"/>
        </w:rPr>
        <w:t xml:space="preserve"> CS, </w:t>
      </w:r>
      <w:proofErr w:type="spellStart"/>
      <w:r w:rsidRPr="00C13CA9">
        <w:rPr>
          <w:rFonts w:ascii="Arial" w:hAnsi="Arial" w:cs="Arial"/>
          <w:sz w:val="16"/>
          <w:lang w:val="en-US"/>
        </w:rPr>
        <w:t>Annalakshmi</w:t>
      </w:r>
      <w:proofErr w:type="spellEnd"/>
      <w:r w:rsidRPr="00C13CA9">
        <w:rPr>
          <w:rFonts w:ascii="Arial" w:hAnsi="Arial" w:cs="Arial"/>
          <w:sz w:val="16"/>
          <w:lang w:val="en-US"/>
        </w:rPr>
        <w:t xml:space="preserve"> O, </w:t>
      </w:r>
      <w:proofErr w:type="spellStart"/>
      <w:r w:rsidRPr="00C13CA9">
        <w:rPr>
          <w:rFonts w:ascii="Arial" w:hAnsi="Arial" w:cs="Arial"/>
          <w:sz w:val="16"/>
          <w:lang w:val="en-US"/>
        </w:rPr>
        <w:t>Jakathamani</w:t>
      </w:r>
      <w:proofErr w:type="spellEnd"/>
      <w:r w:rsidRPr="00C13CA9">
        <w:rPr>
          <w:rFonts w:ascii="Arial" w:hAnsi="Arial" w:cs="Arial"/>
          <w:sz w:val="16"/>
          <w:lang w:val="en-US"/>
        </w:rPr>
        <w:t xml:space="preserve"> S, Sankaran MR, Venkatraman B, Jose MT. Studies on </w:t>
      </w:r>
      <w:proofErr w:type="spellStart"/>
      <w:r w:rsidRPr="00C13CA9">
        <w:rPr>
          <w:rFonts w:ascii="Arial" w:hAnsi="Arial" w:cs="Arial"/>
          <w:sz w:val="16"/>
          <w:lang w:val="en-US"/>
        </w:rPr>
        <w:t>pelletised</w:t>
      </w:r>
      <w:proofErr w:type="spellEnd"/>
      <w:r w:rsidRPr="00C13CA9">
        <w:rPr>
          <w:rFonts w:ascii="Arial" w:hAnsi="Arial" w:cs="Arial"/>
          <w:sz w:val="16"/>
          <w:lang w:val="en-US"/>
        </w:rPr>
        <w:t xml:space="preserve"> lithium magnesium borate TL material for eye lens dosimetry. J </w:t>
      </w:r>
      <w:proofErr w:type="spellStart"/>
      <w:r w:rsidRPr="00C13CA9">
        <w:rPr>
          <w:rFonts w:ascii="Arial" w:hAnsi="Arial" w:cs="Arial"/>
          <w:sz w:val="16"/>
          <w:lang w:val="en-US"/>
        </w:rPr>
        <w:t>Radiol</w:t>
      </w:r>
      <w:proofErr w:type="spellEnd"/>
      <w:r w:rsidRPr="00C13CA9">
        <w:rPr>
          <w:rFonts w:ascii="Arial" w:hAnsi="Arial" w:cs="Arial"/>
          <w:sz w:val="16"/>
          <w:lang w:val="en-US"/>
        </w:rPr>
        <w:t xml:space="preserve"> Prot. 2019; 39:178-92.</w:t>
      </w:r>
    </w:p>
    <w:p w14:paraId="1B457050"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4A2FA7">
        <w:rPr>
          <w:rFonts w:ascii="Arial" w:hAnsi="Arial" w:cs="Arial"/>
          <w:sz w:val="16"/>
          <w:lang w:val="en-US"/>
        </w:rPr>
        <w:t>Prokic</w:t>
      </w:r>
      <w:proofErr w:type="spellEnd"/>
      <w:r w:rsidRPr="004A2FA7">
        <w:rPr>
          <w:rFonts w:ascii="Arial" w:hAnsi="Arial" w:cs="Arial"/>
          <w:sz w:val="16"/>
          <w:lang w:val="en-US"/>
        </w:rPr>
        <w:t xml:space="preserve"> M. Development of Highly Sensitive CaSO</w:t>
      </w:r>
      <w:r w:rsidRPr="004A2FA7">
        <w:rPr>
          <w:rFonts w:ascii="Arial" w:hAnsi="Arial" w:cs="Arial"/>
          <w:sz w:val="16"/>
          <w:vertAlign w:val="subscript"/>
          <w:lang w:val="en-US"/>
        </w:rPr>
        <w:t>4</w:t>
      </w:r>
      <w:r w:rsidRPr="004A2FA7">
        <w:rPr>
          <w:rFonts w:ascii="Arial" w:hAnsi="Arial" w:cs="Arial"/>
          <w:sz w:val="16"/>
          <w:lang w:val="en-US"/>
        </w:rPr>
        <w:t>:Dy/Tm and MgB</w:t>
      </w:r>
      <w:r w:rsidRPr="004A2FA7">
        <w:rPr>
          <w:rFonts w:ascii="Arial" w:hAnsi="Arial" w:cs="Arial"/>
          <w:sz w:val="16"/>
          <w:vertAlign w:val="subscript"/>
          <w:lang w:val="en-US"/>
        </w:rPr>
        <w:t>4</w:t>
      </w:r>
      <w:r w:rsidRPr="004A2FA7">
        <w:rPr>
          <w:rFonts w:ascii="Arial" w:hAnsi="Arial" w:cs="Arial"/>
          <w:sz w:val="16"/>
          <w:lang w:val="en-US"/>
        </w:rPr>
        <w:t>O</w:t>
      </w:r>
      <w:r w:rsidRPr="004A2FA7">
        <w:rPr>
          <w:rFonts w:ascii="Arial" w:hAnsi="Arial" w:cs="Arial"/>
          <w:sz w:val="16"/>
          <w:vertAlign w:val="subscript"/>
          <w:lang w:val="en-US"/>
        </w:rPr>
        <w:t>7</w:t>
      </w:r>
      <w:r w:rsidRPr="004A2FA7">
        <w:rPr>
          <w:rFonts w:ascii="Arial" w:hAnsi="Arial" w:cs="Arial"/>
          <w:sz w:val="16"/>
          <w:lang w:val="en-US"/>
        </w:rPr>
        <w:t xml:space="preserve">:Dy/Tm Sintered Thermoluminescent Dosimeters. </w:t>
      </w:r>
      <w:proofErr w:type="spellStart"/>
      <w:r w:rsidRPr="004A2FA7">
        <w:rPr>
          <w:rFonts w:ascii="Arial" w:hAnsi="Arial" w:cs="Arial"/>
          <w:sz w:val="16"/>
          <w:lang w:val="en-US"/>
        </w:rPr>
        <w:t>Nucl</w:t>
      </w:r>
      <w:proofErr w:type="spellEnd"/>
      <w:r w:rsidRPr="004A2FA7">
        <w:rPr>
          <w:rFonts w:ascii="Arial" w:hAnsi="Arial" w:cs="Arial"/>
          <w:sz w:val="16"/>
          <w:lang w:val="en-US"/>
        </w:rPr>
        <w:t xml:space="preserve"> Inst Meth. 1980; 175:83-5.</w:t>
      </w:r>
    </w:p>
    <w:p w14:paraId="51F26F39"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4A2FA7">
        <w:rPr>
          <w:rFonts w:ascii="Arial" w:hAnsi="Arial" w:cs="Arial"/>
          <w:sz w:val="16"/>
          <w:lang w:val="en-US"/>
        </w:rPr>
        <w:t>Prokic</w:t>
      </w:r>
      <w:proofErr w:type="spellEnd"/>
      <w:r w:rsidRPr="004A2FA7">
        <w:rPr>
          <w:rFonts w:ascii="Arial" w:hAnsi="Arial" w:cs="Arial"/>
          <w:sz w:val="16"/>
          <w:lang w:val="en-US"/>
        </w:rPr>
        <w:t xml:space="preserve"> M. Effect of lithium co-dopant on the thermoluminescence response of some phosphors. Appl Rad </w:t>
      </w:r>
      <w:proofErr w:type="spellStart"/>
      <w:r w:rsidRPr="004A2FA7">
        <w:rPr>
          <w:rFonts w:ascii="Arial" w:hAnsi="Arial" w:cs="Arial"/>
          <w:sz w:val="16"/>
          <w:lang w:val="en-US"/>
        </w:rPr>
        <w:t>Isot</w:t>
      </w:r>
      <w:proofErr w:type="spellEnd"/>
      <w:r w:rsidRPr="004A2FA7">
        <w:rPr>
          <w:rFonts w:ascii="Arial" w:hAnsi="Arial" w:cs="Arial"/>
          <w:sz w:val="16"/>
          <w:lang w:val="en-US"/>
        </w:rPr>
        <w:t>, 2000; 52:97-103.</w:t>
      </w:r>
    </w:p>
    <w:p w14:paraId="5CA1C675"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4A2FA7">
        <w:rPr>
          <w:rFonts w:ascii="Arial" w:hAnsi="Arial" w:cs="Arial"/>
          <w:sz w:val="16"/>
          <w:lang w:val="en-US"/>
        </w:rPr>
        <w:t>Paluch-Ferszt</w:t>
      </w:r>
      <w:proofErr w:type="spellEnd"/>
      <w:r w:rsidRPr="004A2FA7">
        <w:rPr>
          <w:rFonts w:ascii="Arial" w:hAnsi="Arial" w:cs="Arial"/>
          <w:sz w:val="16"/>
          <w:lang w:val="en-US"/>
        </w:rPr>
        <w:t xml:space="preserve"> M, </w:t>
      </w:r>
      <w:proofErr w:type="spellStart"/>
      <w:r w:rsidRPr="004A2FA7">
        <w:rPr>
          <w:rFonts w:ascii="Arial" w:hAnsi="Arial" w:cs="Arial"/>
          <w:sz w:val="16"/>
          <w:lang w:val="en-US"/>
        </w:rPr>
        <w:t>Kozłowska</w:t>
      </w:r>
      <w:proofErr w:type="spellEnd"/>
      <w:r w:rsidRPr="004A2FA7">
        <w:rPr>
          <w:rFonts w:ascii="Arial" w:hAnsi="Arial" w:cs="Arial"/>
          <w:sz w:val="16"/>
          <w:lang w:val="en-US"/>
        </w:rPr>
        <w:t xml:space="preserve"> B, Souza So, Souza LF, Souza DN. Analysis of dosimetric peaks of MgB</w:t>
      </w:r>
      <w:r w:rsidRPr="004A2FA7">
        <w:rPr>
          <w:rFonts w:ascii="Arial" w:hAnsi="Arial" w:cs="Arial"/>
          <w:sz w:val="16"/>
          <w:vertAlign w:val="subscript"/>
          <w:lang w:val="en-US"/>
        </w:rPr>
        <w:t>4</w:t>
      </w:r>
      <w:r w:rsidRPr="004A2FA7">
        <w:rPr>
          <w:rFonts w:ascii="Arial" w:hAnsi="Arial" w:cs="Arial"/>
          <w:sz w:val="16"/>
          <w:lang w:val="en-US"/>
        </w:rPr>
        <w:t>O</w:t>
      </w:r>
      <w:r w:rsidRPr="004A2FA7">
        <w:rPr>
          <w:rFonts w:ascii="Arial" w:hAnsi="Arial" w:cs="Arial"/>
          <w:sz w:val="16"/>
          <w:vertAlign w:val="subscript"/>
          <w:lang w:val="en-US"/>
        </w:rPr>
        <w:t>7</w:t>
      </w:r>
      <w:r w:rsidRPr="004A2FA7">
        <w:rPr>
          <w:rFonts w:ascii="Arial" w:hAnsi="Arial" w:cs="Arial"/>
          <w:sz w:val="16"/>
          <w:lang w:val="en-US"/>
        </w:rPr>
        <w:t xml:space="preserve">:Dy (40% Teflon) versus </w:t>
      </w:r>
      <w:proofErr w:type="spellStart"/>
      <w:r w:rsidRPr="004A2FA7">
        <w:rPr>
          <w:rFonts w:ascii="Arial" w:hAnsi="Arial" w:cs="Arial"/>
          <w:sz w:val="16"/>
          <w:lang w:val="en-US"/>
        </w:rPr>
        <w:t>LiF:Mg,Ti</w:t>
      </w:r>
      <w:proofErr w:type="spellEnd"/>
      <w:r w:rsidRPr="004A2FA7">
        <w:rPr>
          <w:rFonts w:ascii="Arial" w:hAnsi="Arial" w:cs="Arial"/>
          <w:sz w:val="16"/>
          <w:lang w:val="en-US"/>
        </w:rPr>
        <w:t xml:space="preserve"> TL detectors. </w:t>
      </w:r>
      <w:proofErr w:type="spellStart"/>
      <w:r w:rsidRPr="004A2FA7">
        <w:rPr>
          <w:rFonts w:ascii="Arial" w:hAnsi="Arial" w:cs="Arial"/>
          <w:sz w:val="16"/>
          <w:lang w:val="en-US"/>
        </w:rPr>
        <w:t>Nukleonika</w:t>
      </w:r>
      <w:proofErr w:type="spellEnd"/>
      <w:r w:rsidRPr="004A2FA7">
        <w:rPr>
          <w:rFonts w:ascii="Arial" w:hAnsi="Arial" w:cs="Arial"/>
          <w:sz w:val="16"/>
          <w:lang w:val="en-US"/>
        </w:rPr>
        <w:t>. 2016; 61:49- 52.</w:t>
      </w:r>
    </w:p>
    <w:p w14:paraId="45474DCC"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r w:rsidRPr="008A545A">
        <w:rPr>
          <w:rFonts w:ascii="Arial" w:hAnsi="Arial" w:cs="Arial"/>
          <w:sz w:val="16"/>
          <w:lang w:val="en-US"/>
        </w:rPr>
        <w:t>Schulman JH, Kirk RD, West EJ. Use of lithium borate for thermoluminescence dosimetry, Proceedings of the International Conference on Luminescence Dosimetry. Stanford University, CONF-650637. 1967; 113-8.</w:t>
      </w:r>
    </w:p>
    <w:p w14:paraId="5B805609" w14:textId="77777777" w:rsidR="001B755E" w:rsidRPr="008A545A"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8A545A">
        <w:rPr>
          <w:rFonts w:ascii="Arial" w:hAnsi="Arial" w:cs="Arial"/>
          <w:sz w:val="16"/>
          <w:lang w:val="en-US"/>
        </w:rPr>
        <w:t>Kitis</w:t>
      </w:r>
      <w:proofErr w:type="spellEnd"/>
      <w:r w:rsidRPr="008A545A">
        <w:rPr>
          <w:rFonts w:ascii="Arial" w:hAnsi="Arial" w:cs="Arial"/>
          <w:sz w:val="16"/>
          <w:lang w:val="en-US"/>
        </w:rPr>
        <w:t xml:space="preserve"> G, </w:t>
      </w:r>
      <w:proofErr w:type="spellStart"/>
      <w:r w:rsidRPr="008A545A">
        <w:rPr>
          <w:rFonts w:ascii="Arial" w:hAnsi="Arial" w:cs="Arial"/>
          <w:sz w:val="16"/>
          <w:lang w:val="en-US"/>
        </w:rPr>
        <w:t>Furetta</w:t>
      </w:r>
      <w:proofErr w:type="spellEnd"/>
      <w:r w:rsidRPr="008A545A">
        <w:rPr>
          <w:rFonts w:ascii="Arial" w:hAnsi="Arial" w:cs="Arial"/>
          <w:sz w:val="16"/>
          <w:lang w:val="en-US"/>
        </w:rPr>
        <w:t xml:space="preserve"> C, </w:t>
      </w:r>
      <w:proofErr w:type="spellStart"/>
      <w:r w:rsidRPr="008A545A">
        <w:rPr>
          <w:rFonts w:ascii="Arial" w:hAnsi="Arial" w:cs="Arial"/>
          <w:sz w:val="16"/>
          <w:lang w:val="en-US"/>
        </w:rPr>
        <w:t>Prokic</w:t>
      </w:r>
      <w:proofErr w:type="spellEnd"/>
      <w:r w:rsidRPr="008A545A">
        <w:rPr>
          <w:rFonts w:ascii="Arial" w:hAnsi="Arial" w:cs="Arial"/>
          <w:sz w:val="16"/>
          <w:lang w:val="en-US"/>
        </w:rPr>
        <w:t xml:space="preserve"> M, </w:t>
      </w:r>
      <w:proofErr w:type="spellStart"/>
      <w:r w:rsidRPr="008A545A">
        <w:rPr>
          <w:rFonts w:ascii="Arial" w:hAnsi="Arial" w:cs="Arial"/>
          <w:sz w:val="16"/>
          <w:lang w:val="en-US"/>
        </w:rPr>
        <w:t>Prokic</w:t>
      </w:r>
      <w:proofErr w:type="spellEnd"/>
      <w:r w:rsidRPr="008A545A">
        <w:rPr>
          <w:rFonts w:ascii="Arial" w:hAnsi="Arial" w:cs="Arial"/>
          <w:sz w:val="16"/>
          <w:lang w:val="en-US"/>
        </w:rPr>
        <w:t xml:space="preserve"> V. Kinetic parameters of some tissue equivalent thermoluminescence materials. J Phys D: </w:t>
      </w:r>
      <w:proofErr w:type="spellStart"/>
      <w:r w:rsidRPr="008A545A">
        <w:rPr>
          <w:rFonts w:ascii="Arial" w:hAnsi="Arial" w:cs="Arial"/>
          <w:sz w:val="16"/>
          <w:lang w:val="en-US"/>
        </w:rPr>
        <w:t>Appl.Phys</w:t>
      </w:r>
      <w:proofErr w:type="spellEnd"/>
      <w:r w:rsidRPr="008A545A">
        <w:rPr>
          <w:rFonts w:ascii="Arial" w:hAnsi="Arial" w:cs="Arial"/>
          <w:sz w:val="16"/>
          <w:lang w:val="en-US"/>
        </w:rPr>
        <w:t xml:space="preserve">. 2000; 33:1252-62. </w:t>
      </w:r>
    </w:p>
    <w:p w14:paraId="657189AF"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4A2FA7">
        <w:rPr>
          <w:rFonts w:ascii="Arial" w:hAnsi="Arial" w:cs="Arial"/>
          <w:sz w:val="16"/>
          <w:lang w:val="en-US"/>
        </w:rPr>
        <w:t>Furetta</w:t>
      </w:r>
      <w:proofErr w:type="spellEnd"/>
      <w:r w:rsidRPr="004A2FA7">
        <w:rPr>
          <w:rFonts w:ascii="Arial" w:hAnsi="Arial" w:cs="Arial"/>
          <w:sz w:val="16"/>
          <w:lang w:val="en-US"/>
        </w:rPr>
        <w:t xml:space="preserve"> C, </w:t>
      </w:r>
      <w:proofErr w:type="spellStart"/>
      <w:r w:rsidRPr="004A2FA7">
        <w:rPr>
          <w:rFonts w:ascii="Arial" w:hAnsi="Arial" w:cs="Arial"/>
          <w:sz w:val="16"/>
          <w:lang w:val="en-US"/>
        </w:rPr>
        <w:t>Prokic</w:t>
      </w:r>
      <w:proofErr w:type="spellEnd"/>
      <w:r w:rsidRPr="004A2FA7">
        <w:rPr>
          <w:rFonts w:ascii="Arial" w:hAnsi="Arial" w:cs="Arial"/>
          <w:sz w:val="16"/>
          <w:lang w:val="en-US"/>
        </w:rPr>
        <w:t xml:space="preserve"> M, </w:t>
      </w:r>
      <w:proofErr w:type="spellStart"/>
      <w:r w:rsidRPr="004A2FA7">
        <w:rPr>
          <w:rFonts w:ascii="Arial" w:hAnsi="Arial" w:cs="Arial"/>
          <w:sz w:val="16"/>
          <w:lang w:val="en-US"/>
        </w:rPr>
        <w:t>Salamon</w:t>
      </w:r>
      <w:proofErr w:type="spellEnd"/>
      <w:r w:rsidRPr="004A2FA7">
        <w:rPr>
          <w:rFonts w:ascii="Arial" w:hAnsi="Arial" w:cs="Arial"/>
          <w:sz w:val="16"/>
          <w:lang w:val="en-US"/>
        </w:rPr>
        <w:t xml:space="preserve"> R, </w:t>
      </w:r>
      <w:proofErr w:type="spellStart"/>
      <w:r w:rsidRPr="004A2FA7">
        <w:rPr>
          <w:rFonts w:ascii="Arial" w:hAnsi="Arial" w:cs="Arial"/>
          <w:sz w:val="16"/>
          <w:lang w:val="en-US"/>
        </w:rPr>
        <w:t>Prokic</w:t>
      </w:r>
      <w:proofErr w:type="spellEnd"/>
      <w:r w:rsidRPr="004A2FA7">
        <w:rPr>
          <w:rFonts w:ascii="Arial" w:hAnsi="Arial" w:cs="Arial"/>
          <w:sz w:val="16"/>
          <w:lang w:val="en-US"/>
        </w:rPr>
        <w:t xml:space="preserve"> V, </w:t>
      </w:r>
      <w:proofErr w:type="spellStart"/>
      <w:r w:rsidRPr="004A2FA7">
        <w:rPr>
          <w:rFonts w:ascii="Arial" w:hAnsi="Arial" w:cs="Arial"/>
          <w:sz w:val="16"/>
          <w:lang w:val="en-US"/>
        </w:rPr>
        <w:t>Kitis</w:t>
      </w:r>
      <w:proofErr w:type="spellEnd"/>
      <w:r w:rsidRPr="004A2FA7">
        <w:rPr>
          <w:rFonts w:ascii="Arial" w:hAnsi="Arial" w:cs="Arial"/>
          <w:sz w:val="16"/>
          <w:lang w:val="en-US"/>
        </w:rPr>
        <w:t xml:space="preserve"> G. Dosimetric characteristics of tissue equivalent thermoluminescent solid TL detectors based on lithium borate. </w:t>
      </w:r>
      <w:proofErr w:type="spellStart"/>
      <w:r w:rsidRPr="004A2FA7">
        <w:rPr>
          <w:rFonts w:ascii="Arial" w:hAnsi="Arial" w:cs="Arial"/>
          <w:sz w:val="16"/>
          <w:lang w:val="en-US"/>
        </w:rPr>
        <w:t>Nucl</w:t>
      </w:r>
      <w:proofErr w:type="spellEnd"/>
      <w:r w:rsidRPr="004A2FA7">
        <w:rPr>
          <w:rFonts w:ascii="Arial" w:hAnsi="Arial" w:cs="Arial"/>
          <w:sz w:val="16"/>
          <w:lang w:val="en-US"/>
        </w:rPr>
        <w:t xml:space="preserve"> </w:t>
      </w:r>
      <w:proofErr w:type="spellStart"/>
      <w:r w:rsidRPr="004A2FA7">
        <w:rPr>
          <w:rFonts w:ascii="Arial" w:hAnsi="Arial" w:cs="Arial"/>
          <w:sz w:val="16"/>
          <w:lang w:val="en-US"/>
        </w:rPr>
        <w:t>Instr</w:t>
      </w:r>
      <w:proofErr w:type="spellEnd"/>
      <w:r w:rsidRPr="004A2FA7">
        <w:rPr>
          <w:rFonts w:ascii="Arial" w:hAnsi="Arial" w:cs="Arial"/>
          <w:sz w:val="16"/>
          <w:lang w:val="en-US"/>
        </w:rPr>
        <w:t xml:space="preserve"> Meth Phys Res A. 2011; 456:411-7.</w:t>
      </w:r>
    </w:p>
    <w:p w14:paraId="4FBBE66D"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8A545A">
        <w:rPr>
          <w:rFonts w:ascii="Arial" w:hAnsi="Arial" w:cs="Arial"/>
          <w:sz w:val="16"/>
          <w:lang w:val="en-US"/>
        </w:rPr>
        <w:t>Prokic</w:t>
      </w:r>
      <w:proofErr w:type="spellEnd"/>
      <w:r w:rsidRPr="008A545A">
        <w:rPr>
          <w:rFonts w:ascii="Arial" w:hAnsi="Arial" w:cs="Arial"/>
          <w:sz w:val="16"/>
          <w:lang w:val="en-US"/>
        </w:rPr>
        <w:t xml:space="preserve"> M. Lithium borate solid TL detectors. Rad Meas. 2001; 33:393-6.</w:t>
      </w:r>
    </w:p>
    <w:p w14:paraId="7683B3FE" w14:textId="77777777" w:rsidR="001B755E" w:rsidRPr="008A545A"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8A545A">
        <w:rPr>
          <w:rFonts w:ascii="Arial" w:hAnsi="Arial" w:cs="Arial"/>
          <w:sz w:val="16"/>
          <w:lang w:val="en-US"/>
        </w:rPr>
        <w:t>Pekpaka</w:t>
      </w:r>
      <w:proofErr w:type="spellEnd"/>
      <w:r w:rsidRPr="008A545A">
        <w:rPr>
          <w:rFonts w:ascii="Arial" w:hAnsi="Arial" w:cs="Arial"/>
          <w:sz w:val="16"/>
          <w:lang w:val="en-US"/>
        </w:rPr>
        <w:t xml:space="preserve"> E, Yilmaz A, </w:t>
      </w:r>
      <w:proofErr w:type="spellStart"/>
      <w:r w:rsidRPr="008A545A">
        <w:rPr>
          <w:rFonts w:ascii="Arial" w:hAnsi="Arial" w:cs="Arial"/>
          <w:sz w:val="16"/>
          <w:lang w:val="en-US"/>
        </w:rPr>
        <w:t>Özbayoglu</w:t>
      </w:r>
      <w:proofErr w:type="spellEnd"/>
      <w:r w:rsidRPr="008A545A">
        <w:rPr>
          <w:rFonts w:ascii="Arial" w:hAnsi="Arial" w:cs="Arial"/>
          <w:sz w:val="16"/>
          <w:lang w:val="en-US"/>
        </w:rPr>
        <w:t xml:space="preserve"> G. An Overview on Preparation and TL Characterization of Lithium Borates for Dosimetric Use. The Open Mineral Processing Journal, 2010; 3:14-24.</w:t>
      </w:r>
    </w:p>
    <w:p w14:paraId="359D13A8" w14:textId="77777777" w:rsidR="001B755E" w:rsidRPr="00752B8D"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752B8D">
        <w:rPr>
          <w:rFonts w:ascii="Arial" w:hAnsi="Arial" w:cs="Arial"/>
          <w:sz w:val="16"/>
          <w:lang w:val="en-US"/>
        </w:rPr>
        <w:t>Kayhan</w:t>
      </w:r>
      <w:proofErr w:type="spellEnd"/>
      <w:r w:rsidRPr="00752B8D">
        <w:rPr>
          <w:rFonts w:ascii="Arial" w:hAnsi="Arial" w:cs="Arial"/>
          <w:sz w:val="16"/>
          <w:lang w:val="en-US"/>
        </w:rPr>
        <w:t xml:space="preserve"> M, Yilmaz A. Effects of synthesis, doping methods and metal content n thermoluminescence glow curves of lithium tetraborate. J Alloys Comp, 2011; 509:7819-25.</w:t>
      </w:r>
    </w:p>
    <w:p w14:paraId="6607DB96"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4A2FA7">
        <w:rPr>
          <w:rFonts w:ascii="Arial" w:hAnsi="Arial" w:cs="Arial"/>
          <w:sz w:val="16"/>
          <w:lang w:val="en-US"/>
        </w:rPr>
        <w:t>Annalakshmi</w:t>
      </w:r>
      <w:proofErr w:type="spellEnd"/>
      <w:r w:rsidRPr="004A2FA7">
        <w:rPr>
          <w:rFonts w:ascii="Arial" w:hAnsi="Arial" w:cs="Arial"/>
          <w:sz w:val="16"/>
          <w:lang w:val="en-US"/>
        </w:rPr>
        <w:t xml:space="preserve"> O, Jose MT, </w:t>
      </w:r>
      <w:proofErr w:type="spellStart"/>
      <w:r w:rsidRPr="004A2FA7">
        <w:rPr>
          <w:rFonts w:ascii="Arial" w:hAnsi="Arial" w:cs="Arial"/>
          <w:sz w:val="16"/>
          <w:lang w:val="en-US"/>
        </w:rPr>
        <w:t>Amarendra</w:t>
      </w:r>
      <w:proofErr w:type="spellEnd"/>
      <w:r w:rsidRPr="004A2FA7">
        <w:rPr>
          <w:rFonts w:ascii="Arial" w:hAnsi="Arial" w:cs="Arial"/>
          <w:sz w:val="16"/>
          <w:lang w:val="en-US"/>
        </w:rPr>
        <w:t xml:space="preserve"> G. Dosimetric characteristics of manganese doped lithium tetraborate – An improved TL phosphor. Rad Meas. 2011; 46:669-75.</w:t>
      </w:r>
    </w:p>
    <w:p w14:paraId="567FF53D"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r w:rsidRPr="004A2FA7">
        <w:rPr>
          <w:rFonts w:ascii="Arial" w:hAnsi="Arial" w:cs="Arial"/>
          <w:sz w:val="16"/>
          <w:lang w:val="en-US"/>
        </w:rPr>
        <w:t xml:space="preserve">Patra GD, Singh SG, Tiwari B, Sen S, Desai DG, Gadkari SC. Thermally stimulated luminescence process in copper and silver co-doped lithium tetraborate single crystals and its implication to dosimetry. J </w:t>
      </w:r>
      <w:proofErr w:type="spellStart"/>
      <w:r w:rsidRPr="004A2FA7">
        <w:rPr>
          <w:rFonts w:ascii="Arial" w:hAnsi="Arial" w:cs="Arial"/>
          <w:sz w:val="16"/>
          <w:lang w:val="en-US"/>
        </w:rPr>
        <w:t>Lumin</w:t>
      </w:r>
      <w:proofErr w:type="spellEnd"/>
      <w:r w:rsidRPr="004A2FA7">
        <w:rPr>
          <w:rFonts w:ascii="Arial" w:hAnsi="Arial" w:cs="Arial"/>
          <w:sz w:val="16"/>
          <w:lang w:val="en-US"/>
        </w:rPr>
        <w:t>. 2013, 137:28-31.</w:t>
      </w:r>
    </w:p>
    <w:p w14:paraId="05F006A5"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r w:rsidRPr="00C13CA9">
        <w:rPr>
          <w:rFonts w:ascii="Arial" w:hAnsi="Arial" w:cs="Arial"/>
          <w:sz w:val="16"/>
          <w:lang w:val="en-US"/>
        </w:rPr>
        <w:t>Mendoza-Anaya D, González-Romero A, Escobar-</w:t>
      </w:r>
      <w:proofErr w:type="spellStart"/>
      <w:r w:rsidRPr="00C13CA9">
        <w:rPr>
          <w:rFonts w:ascii="Arial" w:hAnsi="Arial" w:cs="Arial"/>
          <w:sz w:val="16"/>
          <w:lang w:val="en-US"/>
        </w:rPr>
        <w:t>Alarcón</w:t>
      </w:r>
      <w:proofErr w:type="spellEnd"/>
      <w:r w:rsidRPr="00C13CA9">
        <w:rPr>
          <w:rFonts w:ascii="Arial" w:hAnsi="Arial" w:cs="Arial"/>
          <w:sz w:val="16"/>
          <w:lang w:val="en-US"/>
        </w:rPr>
        <w:t xml:space="preserve"> L. Thermally stimulated luminescence of Li</w:t>
      </w:r>
      <w:r w:rsidRPr="00C13CA9">
        <w:rPr>
          <w:rFonts w:ascii="Arial" w:hAnsi="Arial" w:cs="Arial"/>
          <w:sz w:val="16"/>
          <w:vertAlign w:val="subscript"/>
          <w:lang w:val="en-US"/>
        </w:rPr>
        <w:t>2</w:t>
      </w:r>
      <w:r w:rsidRPr="00C13CA9">
        <w:rPr>
          <w:rFonts w:ascii="Arial" w:hAnsi="Arial" w:cs="Arial"/>
          <w:sz w:val="16"/>
          <w:lang w:val="en-US"/>
        </w:rPr>
        <w:t>B</w:t>
      </w:r>
      <w:r w:rsidRPr="00C13CA9">
        <w:rPr>
          <w:rFonts w:ascii="Arial" w:hAnsi="Arial" w:cs="Arial"/>
          <w:sz w:val="16"/>
          <w:vertAlign w:val="subscript"/>
          <w:lang w:val="en-US"/>
        </w:rPr>
        <w:t>4</w:t>
      </w:r>
      <w:r w:rsidRPr="00C13CA9">
        <w:rPr>
          <w:rFonts w:ascii="Arial" w:hAnsi="Arial" w:cs="Arial"/>
          <w:sz w:val="16"/>
          <w:lang w:val="en-US"/>
        </w:rPr>
        <w:t>O</w:t>
      </w:r>
      <w:r w:rsidRPr="00C13CA9">
        <w:rPr>
          <w:rFonts w:ascii="Arial" w:hAnsi="Arial" w:cs="Arial"/>
          <w:sz w:val="16"/>
          <w:vertAlign w:val="subscript"/>
          <w:lang w:val="en-US"/>
        </w:rPr>
        <w:t>7</w:t>
      </w:r>
      <w:r w:rsidRPr="00C13CA9">
        <w:rPr>
          <w:rFonts w:ascii="Arial" w:hAnsi="Arial" w:cs="Arial"/>
          <w:sz w:val="16"/>
          <w:lang w:val="en-US"/>
        </w:rPr>
        <w:t xml:space="preserve">:Cu,Ag,P+PTFE J. </w:t>
      </w:r>
      <w:proofErr w:type="spellStart"/>
      <w:r w:rsidRPr="00C13CA9">
        <w:rPr>
          <w:rFonts w:ascii="Arial" w:hAnsi="Arial" w:cs="Arial"/>
          <w:sz w:val="16"/>
          <w:lang w:val="en-US"/>
        </w:rPr>
        <w:t>Lumin</w:t>
      </w:r>
      <w:proofErr w:type="spellEnd"/>
      <w:r w:rsidRPr="00C13CA9">
        <w:rPr>
          <w:rFonts w:ascii="Arial" w:hAnsi="Arial" w:cs="Arial"/>
          <w:sz w:val="16"/>
          <w:lang w:val="en-US"/>
        </w:rPr>
        <w:t>. 2018; 204:176-81.</w:t>
      </w:r>
    </w:p>
    <w:p w14:paraId="643BA77B"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r w:rsidRPr="00C13CA9">
        <w:rPr>
          <w:rFonts w:ascii="Arial" w:hAnsi="Arial" w:cs="Arial"/>
          <w:sz w:val="16"/>
          <w:lang w:val="en-US"/>
        </w:rPr>
        <w:t xml:space="preserve">Lakshmanan AR. Photoluminescence and </w:t>
      </w:r>
      <w:proofErr w:type="spellStart"/>
      <w:r w:rsidRPr="00C13CA9">
        <w:rPr>
          <w:rFonts w:ascii="Arial" w:hAnsi="Arial" w:cs="Arial"/>
          <w:sz w:val="16"/>
          <w:lang w:val="en-US"/>
        </w:rPr>
        <w:t>thermostimulated</w:t>
      </w:r>
      <w:proofErr w:type="spellEnd"/>
      <w:r w:rsidRPr="00C13CA9">
        <w:rPr>
          <w:rFonts w:ascii="Arial" w:hAnsi="Arial" w:cs="Arial"/>
          <w:sz w:val="16"/>
          <w:lang w:val="en-US"/>
        </w:rPr>
        <w:t xml:space="preserve"> luminescence processes in rare-earth-doped CaSO</w:t>
      </w:r>
      <w:r w:rsidRPr="00C13CA9">
        <w:rPr>
          <w:rFonts w:ascii="Arial" w:hAnsi="Arial" w:cs="Arial"/>
          <w:sz w:val="16"/>
          <w:vertAlign w:val="subscript"/>
          <w:lang w:val="en-US"/>
        </w:rPr>
        <w:t>4</w:t>
      </w:r>
      <w:r w:rsidRPr="00C13CA9">
        <w:rPr>
          <w:rFonts w:ascii="Arial" w:hAnsi="Arial" w:cs="Arial"/>
          <w:sz w:val="16"/>
          <w:lang w:val="en-US"/>
        </w:rPr>
        <w:t xml:space="preserve"> phosphors. Progress in Materials Sci. 1999; 44:1-187</w:t>
      </w:r>
    </w:p>
    <w:p w14:paraId="5F94F4B8"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r w:rsidRPr="00C13CA9">
        <w:rPr>
          <w:rFonts w:ascii="Arial" w:hAnsi="Arial" w:cs="Arial"/>
          <w:sz w:val="16"/>
          <w:lang w:val="en-US"/>
        </w:rPr>
        <w:t xml:space="preserve">Salah N, </w:t>
      </w:r>
      <w:proofErr w:type="spellStart"/>
      <w:r w:rsidRPr="00C13CA9">
        <w:rPr>
          <w:rFonts w:ascii="Arial" w:hAnsi="Arial" w:cs="Arial"/>
          <w:sz w:val="16"/>
          <w:lang w:val="en-US"/>
        </w:rPr>
        <w:t>Sahare</w:t>
      </w:r>
      <w:proofErr w:type="spellEnd"/>
      <w:r w:rsidRPr="00C13CA9">
        <w:rPr>
          <w:rFonts w:ascii="Arial" w:hAnsi="Arial" w:cs="Arial"/>
          <w:sz w:val="16"/>
          <w:lang w:val="en-US"/>
        </w:rPr>
        <w:t xml:space="preserve"> PD, </w:t>
      </w:r>
      <w:proofErr w:type="spellStart"/>
      <w:r w:rsidRPr="00C13CA9">
        <w:rPr>
          <w:rFonts w:ascii="Arial" w:hAnsi="Arial" w:cs="Arial"/>
          <w:sz w:val="16"/>
          <w:lang w:val="en-US"/>
        </w:rPr>
        <w:t>Lochab</w:t>
      </w:r>
      <w:proofErr w:type="spellEnd"/>
      <w:r w:rsidRPr="00C13CA9">
        <w:rPr>
          <w:rFonts w:ascii="Arial" w:hAnsi="Arial" w:cs="Arial"/>
          <w:sz w:val="16"/>
          <w:lang w:val="en-US"/>
        </w:rPr>
        <w:t xml:space="preserve"> SP, Kumar P. TL and PL studies on CaSO</w:t>
      </w:r>
      <w:r w:rsidRPr="00C13CA9">
        <w:rPr>
          <w:rFonts w:ascii="Arial" w:hAnsi="Arial" w:cs="Arial"/>
          <w:sz w:val="16"/>
          <w:vertAlign w:val="subscript"/>
          <w:lang w:val="en-US"/>
        </w:rPr>
        <w:t>4</w:t>
      </w:r>
      <w:r w:rsidRPr="00C13CA9">
        <w:rPr>
          <w:rFonts w:ascii="Arial" w:hAnsi="Arial" w:cs="Arial"/>
          <w:sz w:val="16"/>
          <w:lang w:val="en-US"/>
        </w:rPr>
        <w:t>:Dy nanoparticles. Rad Meas. 2006; 41:40-7.</w:t>
      </w:r>
    </w:p>
    <w:p w14:paraId="707D2B48" w14:textId="77777777" w:rsidR="001B755E" w:rsidRPr="00C13CA9"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C13CA9">
        <w:rPr>
          <w:rFonts w:ascii="Arial" w:hAnsi="Arial" w:cs="Arial"/>
          <w:sz w:val="16"/>
          <w:lang w:val="en-US"/>
        </w:rPr>
        <w:t>Zahedifar</w:t>
      </w:r>
      <w:proofErr w:type="spellEnd"/>
      <w:r w:rsidRPr="00C13CA9">
        <w:rPr>
          <w:rFonts w:ascii="Arial" w:hAnsi="Arial" w:cs="Arial"/>
          <w:sz w:val="16"/>
          <w:lang w:val="en-US"/>
        </w:rPr>
        <w:t xml:space="preserve"> M, </w:t>
      </w:r>
      <w:proofErr w:type="spellStart"/>
      <w:r w:rsidRPr="00C13CA9">
        <w:rPr>
          <w:rFonts w:ascii="Arial" w:hAnsi="Arial" w:cs="Arial"/>
          <w:sz w:val="16"/>
          <w:lang w:val="en-US"/>
        </w:rPr>
        <w:t>Mehrabi</w:t>
      </w:r>
      <w:proofErr w:type="spellEnd"/>
      <w:r w:rsidRPr="00C13CA9">
        <w:rPr>
          <w:rFonts w:ascii="Arial" w:hAnsi="Arial" w:cs="Arial"/>
          <w:sz w:val="16"/>
          <w:lang w:val="en-US"/>
        </w:rPr>
        <w:t xml:space="preserve"> M, Modarres M, </w:t>
      </w:r>
      <w:proofErr w:type="spellStart"/>
      <w:r w:rsidRPr="00C13CA9">
        <w:rPr>
          <w:rFonts w:ascii="Arial" w:hAnsi="Arial" w:cs="Arial"/>
          <w:sz w:val="16"/>
          <w:lang w:val="en-US"/>
        </w:rPr>
        <w:t>Harooni</w:t>
      </w:r>
      <w:proofErr w:type="spellEnd"/>
      <w:r w:rsidRPr="00C13CA9">
        <w:rPr>
          <w:rFonts w:ascii="Arial" w:hAnsi="Arial" w:cs="Arial"/>
          <w:sz w:val="16"/>
          <w:lang w:val="en-US"/>
        </w:rPr>
        <w:t xml:space="preserve"> S. </w:t>
      </w:r>
      <w:proofErr w:type="spellStart"/>
      <w:r w:rsidRPr="00C13CA9">
        <w:rPr>
          <w:rFonts w:ascii="Arial" w:hAnsi="Arial" w:cs="Arial"/>
          <w:sz w:val="16"/>
          <w:lang w:val="en-US"/>
        </w:rPr>
        <w:t>Thermoluminescece</w:t>
      </w:r>
      <w:proofErr w:type="spellEnd"/>
      <w:r w:rsidRPr="00C13CA9">
        <w:rPr>
          <w:rFonts w:ascii="Arial" w:hAnsi="Arial" w:cs="Arial"/>
          <w:sz w:val="16"/>
          <w:lang w:val="en-US"/>
        </w:rPr>
        <w:t xml:space="preserve"> properties of </w:t>
      </w:r>
      <w:proofErr w:type="spellStart"/>
      <w:r w:rsidRPr="00C13CA9">
        <w:rPr>
          <w:rFonts w:ascii="Arial" w:hAnsi="Arial" w:cs="Arial"/>
          <w:sz w:val="16"/>
          <w:lang w:val="en-US"/>
        </w:rPr>
        <w:t>BeO:Mg</w:t>
      </w:r>
      <w:proofErr w:type="spellEnd"/>
      <w:r w:rsidRPr="00C13CA9">
        <w:rPr>
          <w:rFonts w:ascii="Arial" w:hAnsi="Arial" w:cs="Arial"/>
          <w:sz w:val="16"/>
          <w:lang w:val="en-US"/>
        </w:rPr>
        <w:t xml:space="preserve"> nanoparticles produced by sol-gel method. </w:t>
      </w:r>
      <w:r w:rsidRPr="002E598A">
        <w:rPr>
          <w:rFonts w:ascii="Arial" w:hAnsi="Arial" w:cs="Arial"/>
          <w:sz w:val="16"/>
          <w:lang w:val="en-US"/>
        </w:rPr>
        <w:t>J Nanostructures 2011; 1:199-203</w:t>
      </w:r>
    </w:p>
    <w:p w14:paraId="0CF24D57" w14:textId="77777777" w:rsidR="001B755E"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6274FF">
        <w:rPr>
          <w:rFonts w:ascii="Arial" w:hAnsi="Arial" w:cs="Arial"/>
          <w:sz w:val="16"/>
        </w:rPr>
        <w:t>Malthez</w:t>
      </w:r>
      <w:proofErr w:type="spellEnd"/>
      <w:r w:rsidRPr="006274FF">
        <w:rPr>
          <w:rFonts w:ascii="Arial" w:hAnsi="Arial" w:cs="Arial"/>
          <w:sz w:val="16"/>
        </w:rPr>
        <w:t xml:space="preserve"> ALMC, </w:t>
      </w:r>
      <w:proofErr w:type="spellStart"/>
      <w:r w:rsidRPr="006274FF">
        <w:rPr>
          <w:rFonts w:ascii="Arial" w:hAnsi="Arial" w:cs="Arial"/>
          <w:sz w:val="16"/>
        </w:rPr>
        <w:t>Yoshimura</w:t>
      </w:r>
      <w:proofErr w:type="spellEnd"/>
      <w:r w:rsidRPr="006274FF">
        <w:rPr>
          <w:rFonts w:ascii="Arial" w:hAnsi="Arial" w:cs="Arial"/>
          <w:sz w:val="16"/>
        </w:rPr>
        <w:t xml:space="preserve"> EM., Button VLSN, Freitas MB. </w:t>
      </w:r>
      <w:r w:rsidRPr="006274FF">
        <w:rPr>
          <w:rFonts w:ascii="Arial" w:hAnsi="Arial" w:cs="Arial"/>
          <w:sz w:val="16"/>
          <w:lang w:val="en-US"/>
        </w:rPr>
        <w:t xml:space="preserve">Characterization and performance tests of a new OSL/TL personal </w:t>
      </w:r>
      <w:proofErr w:type="spellStart"/>
      <w:r w:rsidRPr="006274FF">
        <w:rPr>
          <w:rFonts w:ascii="Arial" w:hAnsi="Arial" w:cs="Arial"/>
          <w:sz w:val="16"/>
          <w:lang w:val="en-US"/>
        </w:rPr>
        <w:t>dosemeter</w:t>
      </w:r>
      <w:proofErr w:type="spellEnd"/>
      <w:r w:rsidRPr="006274FF">
        <w:rPr>
          <w:rFonts w:ascii="Arial" w:hAnsi="Arial" w:cs="Arial"/>
          <w:sz w:val="16"/>
          <w:lang w:val="en-US"/>
        </w:rPr>
        <w:t xml:space="preserve"> for individual monitoring. </w:t>
      </w:r>
      <w:proofErr w:type="spellStart"/>
      <w:r w:rsidRPr="006274FF">
        <w:rPr>
          <w:rFonts w:ascii="Arial" w:hAnsi="Arial" w:cs="Arial"/>
          <w:sz w:val="16"/>
        </w:rPr>
        <w:t>Rad</w:t>
      </w:r>
      <w:proofErr w:type="spellEnd"/>
      <w:r w:rsidRPr="006274FF">
        <w:rPr>
          <w:rFonts w:ascii="Arial" w:hAnsi="Arial" w:cs="Arial"/>
          <w:sz w:val="16"/>
        </w:rPr>
        <w:t xml:space="preserve"> </w:t>
      </w:r>
      <w:proofErr w:type="spellStart"/>
      <w:r w:rsidRPr="006274FF">
        <w:rPr>
          <w:rFonts w:ascii="Arial" w:hAnsi="Arial" w:cs="Arial"/>
          <w:sz w:val="16"/>
        </w:rPr>
        <w:t>Prot</w:t>
      </w:r>
      <w:proofErr w:type="spellEnd"/>
      <w:r w:rsidRPr="006274FF">
        <w:rPr>
          <w:rFonts w:ascii="Arial" w:hAnsi="Arial" w:cs="Arial"/>
          <w:sz w:val="16"/>
        </w:rPr>
        <w:t xml:space="preserve"> </w:t>
      </w:r>
      <w:proofErr w:type="spellStart"/>
      <w:r w:rsidRPr="006274FF">
        <w:rPr>
          <w:rFonts w:ascii="Arial" w:hAnsi="Arial" w:cs="Arial"/>
          <w:sz w:val="16"/>
        </w:rPr>
        <w:t>Dosim</w:t>
      </w:r>
      <w:proofErr w:type="spellEnd"/>
      <w:r w:rsidRPr="006274FF">
        <w:rPr>
          <w:rFonts w:ascii="Arial" w:hAnsi="Arial" w:cs="Arial"/>
          <w:sz w:val="16"/>
        </w:rPr>
        <w:t>. 2018; 182: 258-65.</w:t>
      </w:r>
    </w:p>
    <w:p w14:paraId="468DB089" w14:textId="77777777" w:rsidR="001B755E" w:rsidRPr="00752B8D"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DC299B">
        <w:rPr>
          <w:rFonts w:ascii="Arial" w:hAnsi="Arial" w:cs="Arial"/>
          <w:sz w:val="16"/>
          <w:szCs w:val="16"/>
          <w:lang w:val="en-US"/>
        </w:rPr>
        <w:t>Alajerami</w:t>
      </w:r>
      <w:proofErr w:type="spellEnd"/>
      <w:r w:rsidRPr="00DC299B">
        <w:rPr>
          <w:rFonts w:ascii="Arial" w:hAnsi="Arial" w:cs="Arial"/>
          <w:sz w:val="16"/>
          <w:szCs w:val="16"/>
          <w:lang w:val="en-US"/>
        </w:rPr>
        <w:t xml:space="preserve"> YSM, Hashim S, Ramli AT, Saleh MA, </w:t>
      </w:r>
      <w:proofErr w:type="spellStart"/>
      <w:r w:rsidRPr="00DC299B">
        <w:rPr>
          <w:rFonts w:ascii="Arial" w:hAnsi="Arial" w:cs="Arial"/>
          <w:sz w:val="16"/>
          <w:szCs w:val="16"/>
          <w:lang w:val="en-US"/>
        </w:rPr>
        <w:t>Kadni</w:t>
      </w:r>
      <w:proofErr w:type="spellEnd"/>
      <w:r w:rsidRPr="00DC299B">
        <w:rPr>
          <w:rFonts w:ascii="Arial" w:hAnsi="Arial" w:cs="Arial"/>
          <w:sz w:val="16"/>
          <w:szCs w:val="16"/>
          <w:lang w:val="en-US"/>
        </w:rPr>
        <w:t xml:space="preserve"> T. Thermoluminescence characteristics of the Li</w:t>
      </w:r>
      <w:r w:rsidRPr="00DC299B">
        <w:rPr>
          <w:rFonts w:ascii="Arial" w:hAnsi="Arial" w:cs="Arial"/>
          <w:sz w:val="16"/>
          <w:szCs w:val="16"/>
          <w:vertAlign w:val="subscript"/>
          <w:lang w:val="en-US"/>
        </w:rPr>
        <w:t>2</w:t>
      </w:r>
      <w:r w:rsidRPr="00DC299B">
        <w:rPr>
          <w:rFonts w:ascii="Arial" w:hAnsi="Arial" w:cs="Arial"/>
          <w:sz w:val="16"/>
          <w:szCs w:val="16"/>
          <w:lang w:val="en-US"/>
        </w:rPr>
        <w:t>CO</w:t>
      </w:r>
      <w:r w:rsidRPr="00DC299B">
        <w:rPr>
          <w:rFonts w:ascii="Arial" w:hAnsi="Arial" w:cs="Arial"/>
          <w:sz w:val="16"/>
          <w:szCs w:val="16"/>
          <w:vertAlign w:val="subscript"/>
          <w:lang w:val="en-US"/>
        </w:rPr>
        <w:t>3</w:t>
      </w:r>
      <w:r w:rsidRPr="00DC299B">
        <w:rPr>
          <w:rFonts w:ascii="Arial" w:hAnsi="Arial" w:cs="Arial"/>
          <w:sz w:val="16"/>
          <w:szCs w:val="16"/>
          <w:lang w:val="en-US"/>
        </w:rPr>
        <w:t>-K</w:t>
      </w:r>
      <w:r w:rsidRPr="00DC299B">
        <w:rPr>
          <w:rFonts w:ascii="Arial" w:hAnsi="Arial" w:cs="Arial"/>
          <w:sz w:val="16"/>
          <w:szCs w:val="16"/>
          <w:vertAlign w:val="subscript"/>
          <w:lang w:val="en-US"/>
        </w:rPr>
        <w:t>2</w:t>
      </w:r>
      <w:r w:rsidRPr="00DC299B">
        <w:rPr>
          <w:rFonts w:ascii="Arial" w:hAnsi="Arial" w:cs="Arial"/>
          <w:sz w:val="16"/>
          <w:szCs w:val="16"/>
          <w:lang w:val="en-US"/>
        </w:rPr>
        <w:t>CO</w:t>
      </w:r>
      <w:r w:rsidRPr="00DC299B">
        <w:rPr>
          <w:rFonts w:ascii="Arial" w:hAnsi="Arial" w:cs="Arial"/>
          <w:sz w:val="16"/>
          <w:szCs w:val="16"/>
          <w:vertAlign w:val="subscript"/>
          <w:lang w:val="en-US"/>
        </w:rPr>
        <w:t>3</w:t>
      </w:r>
      <w:r w:rsidRPr="00DC299B">
        <w:rPr>
          <w:rFonts w:ascii="Arial" w:hAnsi="Arial" w:cs="Arial"/>
          <w:sz w:val="16"/>
          <w:szCs w:val="16"/>
          <w:lang w:val="en-US"/>
        </w:rPr>
        <w:t>-H</w:t>
      </w:r>
      <w:r w:rsidRPr="00DC299B">
        <w:rPr>
          <w:rFonts w:ascii="Arial" w:hAnsi="Arial" w:cs="Arial"/>
          <w:sz w:val="16"/>
          <w:szCs w:val="16"/>
          <w:vertAlign w:val="subscript"/>
          <w:lang w:val="en-US"/>
        </w:rPr>
        <w:t>3</w:t>
      </w:r>
      <w:r w:rsidRPr="00DC299B">
        <w:rPr>
          <w:rFonts w:ascii="Arial" w:hAnsi="Arial" w:cs="Arial"/>
          <w:sz w:val="16"/>
          <w:szCs w:val="16"/>
          <w:lang w:val="en-US"/>
        </w:rPr>
        <w:t>BO</w:t>
      </w:r>
      <w:r w:rsidRPr="00DC299B">
        <w:rPr>
          <w:rFonts w:ascii="Arial" w:hAnsi="Arial" w:cs="Arial"/>
          <w:sz w:val="16"/>
          <w:szCs w:val="16"/>
          <w:vertAlign w:val="subscript"/>
          <w:lang w:val="en-US"/>
        </w:rPr>
        <w:t>3</w:t>
      </w:r>
      <w:r w:rsidRPr="00DC299B">
        <w:rPr>
          <w:rFonts w:ascii="Arial" w:hAnsi="Arial" w:cs="Arial"/>
          <w:sz w:val="16"/>
          <w:szCs w:val="16"/>
          <w:lang w:val="en-US"/>
        </w:rPr>
        <w:t xml:space="preserve"> glass system co-doped with </w:t>
      </w:r>
      <w:proofErr w:type="spellStart"/>
      <w:r w:rsidRPr="00DC299B">
        <w:rPr>
          <w:rFonts w:ascii="Arial" w:hAnsi="Arial" w:cs="Arial"/>
          <w:sz w:val="16"/>
          <w:szCs w:val="16"/>
          <w:lang w:val="en-US"/>
        </w:rPr>
        <w:t>CuO</w:t>
      </w:r>
      <w:proofErr w:type="spellEnd"/>
      <w:r w:rsidRPr="00DC299B">
        <w:rPr>
          <w:rFonts w:ascii="Arial" w:hAnsi="Arial" w:cs="Arial"/>
          <w:sz w:val="16"/>
          <w:szCs w:val="16"/>
          <w:lang w:val="en-US"/>
        </w:rPr>
        <w:t xml:space="preserve"> and MgO. </w:t>
      </w:r>
      <w:r w:rsidRPr="002E598A">
        <w:rPr>
          <w:rFonts w:ascii="Arial" w:hAnsi="Arial" w:cs="Arial"/>
          <w:sz w:val="16"/>
          <w:szCs w:val="16"/>
          <w:lang w:val="en-US"/>
        </w:rPr>
        <w:t xml:space="preserve">J </w:t>
      </w:r>
      <w:proofErr w:type="spellStart"/>
      <w:r w:rsidRPr="002E598A">
        <w:rPr>
          <w:rFonts w:ascii="Arial" w:hAnsi="Arial" w:cs="Arial"/>
          <w:sz w:val="16"/>
          <w:szCs w:val="16"/>
          <w:lang w:val="en-US"/>
        </w:rPr>
        <w:t>Lumin</w:t>
      </w:r>
      <w:proofErr w:type="spellEnd"/>
      <w:r w:rsidRPr="002E598A">
        <w:rPr>
          <w:rFonts w:ascii="Arial" w:hAnsi="Arial" w:cs="Arial"/>
          <w:sz w:val="16"/>
          <w:szCs w:val="16"/>
          <w:lang w:val="en-US"/>
        </w:rPr>
        <w:t>. 2013; 143:1-4.</w:t>
      </w:r>
    </w:p>
    <w:p w14:paraId="44BA5EDF" w14:textId="77777777" w:rsidR="001B755E" w:rsidRPr="00DC299B" w:rsidRDefault="001B755E" w:rsidP="001B755E">
      <w:pPr>
        <w:numPr>
          <w:ilvl w:val="0"/>
          <w:numId w:val="1"/>
        </w:numPr>
        <w:tabs>
          <w:tab w:val="clear" w:pos="720"/>
          <w:tab w:val="num" w:pos="284"/>
        </w:tabs>
        <w:ind w:left="284" w:hanging="284"/>
        <w:jc w:val="both"/>
        <w:rPr>
          <w:rFonts w:ascii="Arial" w:hAnsi="Arial" w:cs="Arial"/>
          <w:sz w:val="16"/>
          <w:szCs w:val="16"/>
          <w:lang w:val="en-US"/>
        </w:rPr>
      </w:pPr>
      <w:r w:rsidRPr="00DC299B">
        <w:rPr>
          <w:rFonts w:ascii="Arial" w:hAnsi="Arial" w:cs="Arial"/>
          <w:color w:val="000000"/>
          <w:sz w:val="16"/>
          <w:szCs w:val="16"/>
          <w:lang w:val="en-US"/>
        </w:rPr>
        <w:t xml:space="preserve">Hashim S, </w:t>
      </w:r>
      <w:proofErr w:type="spellStart"/>
      <w:r w:rsidRPr="00DC299B">
        <w:rPr>
          <w:rFonts w:ascii="Arial" w:hAnsi="Arial" w:cs="Arial"/>
          <w:color w:val="000000"/>
          <w:sz w:val="16"/>
          <w:szCs w:val="16"/>
          <w:lang w:val="en-US"/>
        </w:rPr>
        <w:t>Alajerami</w:t>
      </w:r>
      <w:proofErr w:type="spellEnd"/>
      <w:r w:rsidRPr="00DC299B">
        <w:rPr>
          <w:rFonts w:ascii="Arial" w:hAnsi="Arial" w:cs="Arial"/>
          <w:color w:val="000000"/>
          <w:sz w:val="16"/>
          <w:szCs w:val="16"/>
          <w:lang w:val="en-US"/>
        </w:rPr>
        <w:t xml:space="preserve"> YSM, Ramli AT, Ghoshal SK, Saleh MA, Abdul Kadir AB, </w:t>
      </w:r>
      <w:proofErr w:type="spellStart"/>
      <w:r w:rsidRPr="00DC299B">
        <w:rPr>
          <w:rFonts w:ascii="Arial" w:hAnsi="Arial" w:cs="Arial"/>
          <w:color w:val="000000"/>
          <w:sz w:val="16"/>
          <w:szCs w:val="16"/>
          <w:lang w:val="en-US"/>
        </w:rPr>
        <w:t>Saripan</w:t>
      </w:r>
      <w:proofErr w:type="spellEnd"/>
      <w:r w:rsidRPr="00DC299B">
        <w:rPr>
          <w:rFonts w:ascii="Arial" w:hAnsi="Arial" w:cs="Arial"/>
          <w:color w:val="000000"/>
          <w:sz w:val="16"/>
          <w:szCs w:val="16"/>
          <w:lang w:val="en-US"/>
        </w:rPr>
        <w:t xml:space="preserve"> MI, </w:t>
      </w:r>
      <w:proofErr w:type="spellStart"/>
      <w:r w:rsidRPr="00DC299B">
        <w:rPr>
          <w:rFonts w:ascii="Arial" w:hAnsi="Arial" w:cs="Arial"/>
          <w:color w:val="000000"/>
          <w:sz w:val="16"/>
          <w:szCs w:val="16"/>
          <w:lang w:val="en-US"/>
        </w:rPr>
        <w:t>Alzimami</w:t>
      </w:r>
      <w:proofErr w:type="spellEnd"/>
      <w:r w:rsidRPr="00DC299B">
        <w:rPr>
          <w:rFonts w:ascii="Arial" w:hAnsi="Arial" w:cs="Arial"/>
          <w:color w:val="000000"/>
          <w:sz w:val="16"/>
          <w:szCs w:val="16"/>
          <w:lang w:val="en-US"/>
        </w:rPr>
        <w:t xml:space="preserve"> K, Bradley DA, </w:t>
      </w:r>
      <w:proofErr w:type="spellStart"/>
      <w:r w:rsidRPr="00DC299B">
        <w:rPr>
          <w:rFonts w:ascii="Arial" w:hAnsi="Arial" w:cs="Arial"/>
          <w:color w:val="000000"/>
          <w:sz w:val="16"/>
          <w:szCs w:val="16"/>
          <w:lang w:val="en-US"/>
        </w:rPr>
        <w:t>Mhareb</w:t>
      </w:r>
      <w:proofErr w:type="spellEnd"/>
      <w:r w:rsidRPr="00DC299B">
        <w:rPr>
          <w:rFonts w:ascii="Arial" w:hAnsi="Arial" w:cs="Arial"/>
          <w:color w:val="000000"/>
          <w:sz w:val="16"/>
          <w:szCs w:val="16"/>
          <w:lang w:val="en-US"/>
        </w:rPr>
        <w:t xml:space="preserve"> MHA. </w:t>
      </w:r>
      <w:r w:rsidRPr="00DC299B">
        <w:rPr>
          <w:rFonts w:ascii="Arial" w:hAnsi="Arial" w:cs="Arial"/>
          <w:sz w:val="16"/>
          <w:szCs w:val="16"/>
          <w:lang w:val="en-US"/>
        </w:rPr>
        <w:t xml:space="preserve">Thermoluminescence dosimetry properties and kinetic parameters of lithium potassium borate glass co-doped with titanium and magnesium oxides. </w:t>
      </w:r>
      <w:proofErr w:type="spellStart"/>
      <w:r w:rsidRPr="00DC299B">
        <w:rPr>
          <w:rFonts w:ascii="Arial" w:hAnsi="Arial" w:cs="Arial"/>
          <w:sz w:val="16"/>
          <w:szCs w:val="16"/>
        </w:rPr>
        <w:t>Appl</w:t>
      </w:r>
      <w:proofErr w:type="spellEnd"/>
      <w:r w:rsidRPr="00DC299B">
        <w:rPr>
          <w:rFonts w:ascii="Arial" w:hAnsi="Arial" w:cs="Arial"/>
          <w:sz w:val="16"/>
          <w:szCs w:val="16"/>
        </w:rPr>
        <w:t xml:space="preserve"> </w:t>
      </w:r>
      <w:proofErr w:type="spellStart"/>
      <w:r w:rsidRPr="00DC299B">
        <w:rPr>
          <w:rFonts w:ascii="Arial" w:hAnsi="Arial" w:cs="Arial"/>
          <w:sz w:val="16"/>
          <w:szCs w:val="16"/>
        </w:rPr>
        <w:t>Rad</w:t>
      </w:r>
      <w:proofErr w:type="spellEnd"/>
      <w:r w:rsidRPr="00DC299B">
        <w:rPr>
          <w:rFonts w:ascii="Arial" w:hAnsi="Arial" w:cs="Arial"/>
          <w:sz w:val="16"/>
          <w:szCs w:val="16"/>
        </w:rPr>
        <w:t xml:space="preserve"> </w:t>
      </w:r>
      <w:proofErr w:type="spellStart"/>
      <w:r w:rsidRPr="00DC299B">
        <w:rPr>
          <w:rFonts w:ascii="Arial" w:hAnsi="Arial" w:cs="Arial"/>
          <w:sz w:val="16"/>
          <w:szCs w:val="16"/>
        </w:rPr>
        <w:t>Isot</w:t>
      </w:r>
      <w:proofErr w:type="spellEnd"/>
      <w:r w:rsidRPr="00DC299B">
        <w:rPr>
          <w:rFonts w:ascii="Arial" w:hAnsi="Arial" w:cs="Arial"/>
          <w:sz w:val="16"/>
          <w:szCs w:val="16"/>
        </w:rPr>
        <w:t>. 2014; 91:126-30.</w:t>
      </w:r>
    </w:p>
    <w:p w14:paraId="3CD66874" w14:textId="77777777" w:rsidR="001B755E" w:rsidRPr="00DC299B" w:rsidRDefault="001B755E" w:rsidP="001B755E">
      <w:pPr>
        <w:numPr>
          <w:ilvl w:val="0"/>
          <w:numId w:val="1"/>
        </w:numPr>
        <w:tabs>
          <w:tab w:val="clear" w:pos="720"/>
          <w:tab w:val="num" w:pos="284"/>
        </w:tabs>
        <w:ind w:left="284" w:hanging="284"/>
        <w:jc w:val="both"/>
        <w:rPr>
          <w:rFonts w:ascii="Arial" w:hAnsi="Arial" w:cs="Arial"/>
          <w:sz w:val="16"/>
          <w:lang w:val="en-US"/>
        </w:rPr>
      </w:pPr>
      <w:r w:rsidRPr="00DC299B">
        <w:rPr>
          <w:rFonts w:ascii="Arial" w:hAnsi="Arial" w:cs="Arial"/>
          <w:sz w:val="16"/>
          <w:szCs w:val="16"/>
        </w:rPr>
        <w:t xml:space="preserve">Rojas SS, </w:t>
      </w:r>
      <w:proofErr w:type="spellStart"/>
      <w:r w:rsidRPr="00DC299B">
        <w:rPr>
          <w:rFonts w:ascii="Arial" w:hAnsi="Arial" w:cs="Arial"/>
          <w:sz w:val="16"/>
          <w:szCs w:val="16"/>
        </w:rPr>
        <w:t>Yukimitu</w:t>
      </w:r>
      <w:proofErr w:type="spellEnd"/>
      <w:r w:rsidRPr="00DC299B">
        <w:rPr>
          <w:rFonts w:ascii="Arial" w:hAnsi="Arial" w:cs="Arial"/>
          <w:sz w:val="16"/>
          <w:szCs w:val="16"/>
        </w:rPr>
        <w:t xml:space="preserve"> K, Camargo ASS, Nunes LAO, Hernandes AC. </w:t>
      </w:r>
      <w:r w:rsidRPr="002E598A">
        <w:rPr>
          <w:rFonts w:ascii="Arial" w:hAnsi="Arial" w:cs="Arial"/>
          <w:sz w:val="16"/>
          <w:szCs w:val="16"/>
          <w:lang w:val="en-US"/>
        </w:rPr>
        <w:t xml:space="preserve">Undoped and calcium doped borate glass system for thermoluminescent dosimeter. </w:t>
      </w:r>
      <w:r w:rsidRPr="00715CC7">
        <w:rPr>
          <w:rFonts w:ascii="Arial" w:hAnsi="Arial" w:cs="Arial"/>
          <w:sz w:val="16"/>
          <w:szCs w:val="16"/>
          <w:lang w:val="en-US"/>
        </w:rPr>
        <w:t>J Non-</w:t>
      </w:r>
      <w:proofErr w:type="spellStart"/>
      <w:r w:rsidRPr="00715CC7">
        <w:rPr>
          <w:rFonts w:ascii="Arial" w:hAnsi="Arial" w:cs="Arial"/>
          <w:sz w:val="16"/>
          <w:szCs w:val="16"/>
          <w:lang w:val="en-US"/>
        </w:rPr>
        <w:t>Cryst</w:t>
      </w:r>
      <w:proofErr w:type="spellEnd"/>
      <w:r w:rsidRPr="00715CC7">
        <w:rPr>
          <w:rFonts w:ascii="Arial" w:hAnsi="Arial" w:cs="Arial"/>
          <w:sz w:val="16"/>
          <w:szCs w:val="16"/>
          <w:lang w:val="en-US"/>
        </w:rPr>
        <w:t xml:space="preserve"> Sol. 2006; 352:3608-12.</w:t>
      </w:r>
    </w:p>
    <w:p w14:paraId="08720302" w14:textId="77777777" w:rsidR="001B755E" w:rsidRPr="00DC299B" w:rsidRDefault="001B755E" w:rsidP="001B755E">
      <w:pPr>
        <w:numPr>
          <w:ilvl w:val="0"/>
          <w:numId w:val="1"/>
        </w:numPr>
        <w:tabs>
          <w:tab w:val="clear" w:pos="720"/>
          <w:tab w:val="num" w:pos="284"/>
        </w:tabs>
        <w:ind w:left="284" w:hanging="284"/>
        <w:jc w:val="both"/>
        <w:rPr>
          <w:rFonts w:ascii="Arial" w:hAnsi="Arial" w:cs="Arial"/>
          <w:sz w:val="16"/>
          <w:lang w:val="en-US"/>
        </w:rPr>
      </w:pPr>
      <w:proofErr w:type="spellStart"/>
      <w:r w:rsidRPr="00DC299B">
        <w:rPr>
          <w:rFonts w:ascii="Arial" w:hAnsi="Arial" w:cs="Arial"/>
          <w:sz w:val="16"/>
          <w:szCs w:val="16"/>
        </w:rPr>
        <w:t>Ayta</w:t>
      </w:r>
      <w:proofErr w:type="spellEnd"/>
      <w:r w:rsidRPr="00DC299B">
        <w:rPr>
          <w:rFonts w:ascii="Arial" w:hAnsi="Arial" w:cs="Arial"/>
          <w:sz w:val="16"/>
          <w:szCs w:val="16"/>
        </w:rPr>
        <w:t xml:space="preserve"> WEF, Silva VA, Cano NF, Silva MAP, Dantas NO. </w:t>
      </w:r>
      <w:r w:rsidRPr="002E598A">
        <w:rPr>
          <w:rFonts w:ascii="Arial" w:hAnsi="Arial" w:cs="Arial"/>
          <w:sz w:val="16"/>
          <w:szCs w:val="16"/>
          <w:lang w:val="en-US"/>
        </w:rPr>
        <w:t>Thermoluminescence, structural and magnetic properties of a Li</w:t>
      </w:r>
      <w:r w:rsidRPr="002E598A">
        <w:rPr>
          <w:rFonts w:ascii="Arial" w:hAnsi="Arial" w:cs="Arial"/>
          <w:sz w:val="16"/>
          <w:szCs w:val="16"/>
          <w:vertAlign w:val="subscript"/>
          <w:lang w:val="en-US"/>
        </w:rPr>
        <w:t>2</w:t>
      </w:r>
      <w:r w:rsidRPr="002E598A">
        <w:rPr>
          <w:rFonts w:ascii="Arial" w:hAnsi="Arial" w:cs="Arial"/>
          <w:sz w:val="16"/>
          <w:szCs w:val="16"/>
          <w:lang w:val="en-US"/>
        </w:rPr>
        <w:t>O–B</w:t>
      </w:r>
      <w:r w:rsidRPr="002E598A">
        <w:rPr>
          <w:rFonts w:ascii="Arial" w:hAnsi="Arial" w:cs="Arial"/>
          <w:sz w:val="16"/>
          <w:szCs w:val="16"/>
          <w:vertAlign w:val="subscript"/>
          <w:lang w:val="en-US"/>
        </w:rPr>
        <w:t>2</w:t>
      </w:r>
      <w:r w:rsidRPr="002E598A">
        <w:rPr>
          <w:rFonts w:ascii="Arial" w:hAnsi="Arial" w:cs="Arial"/>
          <w:sz w:val="16"/>
          <w:szCs w:val="16"/>
          <w:lang w:val="en-US"/>
        </w:rPr>
        <w:t>O</w:t>
      </w:r>
      <w:r w:rsidRPr="002E598A">
        <w:rPr>
          <w:rFonts w:ascii="Arial" w:hAnsi="Arial" w:cs="Arial"/>
          <w:sz w:val="16"/>
          <w:szCs w:val="16"/>
          <w:vertAlign w:val="subscript"/>
          <w:lang w:val="en-US"/>
        </w:rPr>
        <w:t>3</w:t>
      </w:r>
      <w:r w:rsidRPr="002E598A">
        <w:rPr>
          <w:rFonts w:ascii="Arial" w:hAnsi="Arial" w:cs="Arial"/>
          <w:sz w:val="16"/>
          <w:szCs w:val="16"/>
          <w:lang w:val="en-US"/>
        </w:rPr>
        <w:t>–Al</w:t>
      </w:r>
      <w:r w:rsidRPr="002E598A">
        <w:rPr>
          <w:rFonts w:ascii="Arial" w:hAnsi="Arial" w:cs="Arial"/>
          <w:sz w:val="16"/>
          <w:szCs w:val="16"/>
          <w:vertAlign w:val="subscript"/>
          <w:lang w:val="en-US"/>
        </w:rPr>
        <w:t>2</w:t>
      </w:r>
      <w:r w:rsidRPr="002E598A">
        <w:rPr>
          <w:rFonts w:ascii="Arial" w:hAnsi="Arial" w:cs="Arial"/>
          <w:sz w:val="16"/>
          <w:szCs w:val="16"/>
          <w:lang w:val="en-US"/>
        </w:rPr>
        <w:t>O</w:t>
      </w:r>
      <w:r w:rsidRPr="002E598A">
        <w:rPr>
          <w:rFonts w:ascii="Arial" w:hAnsi="Arial" w:cs="Arial"/>
          <w:sz w:val="16"/>
          <w:szCs w:val="16"/>
          <w:vertAlign w:val="subscript"/>
          <w:lang w:val="en-US"/>
        </w:rPr>
        <w:t>3</w:t>
      </w:r>
      <w:r w:rsidRPr="002E598A">
        <w:rPr>
          <w:rFonts w:ascii="Arial" w:hAnsi="Arial" w:cs="Arial"/>
          <w:sz w:val="16"/>
          <w:szCs w:val="16"/>
          <w:lang w:val="en-US"/>
        </w:rPr>
        <w:t xml:space="preserve"> glass system doped with </w:t>
      </w:r>
      <w:proofErr w:type="spellStart"/>
      <w:r w:rsidRPr="002E598A">
        <w:rPr>
          <w:rFonts w:ascii="Arial" w:hAnsi="Arial" w:cs="Arial"/>
          <w:sz w:val="16"/>
          <w:szCs w:val="16"/>
          <w:lang w:val="en-US"/>
        </w:rPr>
        <w:t>LiF</w:t>
      </w:r>
      <w:proofErr w:type="spellEnd"/>
      <w:r w:rsidRPr="002E598A">
        <w:rPr>
          <w:rFonts w:ascii="Arial" w:hAnsi="Arial" w:cs="Arial"/>
          <w:sz w:val="16"/>
          <w:szCs w:val="16"/>
          <w:lang w:val="en-US"/>
        </w:rPr>
        <w:t xml:space="preserve"> and TiO</w:t>
      </w:r>
      <w:r w:rsidRPr="002E598A">
        <w:rPr>
          <w:rFonts w:ascii="Arial" w:hAnsi="Arial" w:cs="Arial"/>
          <w:sz w:val="16"/>
          <w:szCs w:val="16"/>
          <w:vertAlign w:val="subscript"/>
          <w:lang w:val="en-US"/>
        </w:rPr>
        <w:t>2</w:t>
      </w:r>
      <w:r w:rsidRPr="002E598A">
        <w:rPr>
          <w:rFonts w:ascii="Arial" w:hAnsi="Arial" w:cs="Arial"/>
          <w:sz w:val="16"/>
          <w:szCs w:val="16"/>
          <w:lang w:val="en-US"/>
        </w:rPr>
        <w:t xml:space="preserve">. </w:t>
      </w:r>
      <w:r w:rsidRPr="00DC299B">
        <w:rPr>
          <w:rFonts w:ascii="Arial" w:hAnsi="Arial" w:cs="Arial"/>
          <w:sz w:val="16"/>
          <w:szCs w:val="16"/>
        </w:rPr>
        <w:t xml:space="preserve">J </w:t>
      </w:r>
      <w:proofErr w:type="spellStart"/>
      <w:r w:rsidRPr="00DC299B">
        <w:rPr>
          <w:rFonts w:ascii="Arial" w:hAnsi="Arial" w:cs="Arial"/>
          <w:sz w:val="16"/>
          <w:szCs w:val="16"/>
        </w:rPr>
        <w:t>Lumin</w:t>
      </w:r>
      <w:proofErr w:type="spellEnd"/>
      <w:r w:rsidRPr="00DC299B">
        <w:rPr>
          <w:rFonts w:ascii="Arial" w:hAnsi="Arial" w:cs="Arial"/>
          <w:sz w:val="16"/>
          <w:szCs w:val="16"/>
        </w:rPr>
        <w:t>. 2011; 131:1002–6.</w:t>
      </w:r>
    </w:p>
    <w:p w14:paraId="4593663C" w14:textId="77777777" w:rsidR="007813EF" w:rsidRPr="00A63BED" w:rsidRDefault="007813EF" w:rsidP="007813EF">
      <w:pPr>
        <w:numPr>
          <w:ilvl w:val="0"/>
          <w:numId w:val="1"/>
        </w:numPr>
        <w:tabs>
          <w:tab w:val="clear" w:pos="720"/>
          <w:tab w:val="num" w:pos="284"/>
        </w:tabs>
        <w:ind w:left="284" w:hanging="284"/>
        <w:jc w:val="both"/>
        <w:rPr>
          <w:rFonts w:ascii="Arial" w:hAnsi="Arial" w:cs="Arial"/>
          <w:sz w:val="16"/>
          <w:lang w:val="en-US"/>
        </w:rPr>
      </w:pPr>
      <w:r w:rsidRPr="00A63BED">
        <w:rPr>
          <w:rFonts w:ascii="Arial" w:hAnsi="Arial" w:cs="Arial"/>
          <w:sz w:val="16"/>
          <w:lang w:val="en-US"/>
        </w:rPr>
        <w:t xml:space="preserve">Sardar M, Souza DN, </w:t>
      </w:r>
      <w:proofErr w:type="spellStart"/>
      <w:r w:rsidRPr="00A63BED">
        <w:rPr>
          <w:rFonts w:ascii="Arial" w:hAnsi="Arial" w:cs="Arial"/>
          <w:sz w:val="16"/>
          <w:lang w:val="en-US"/>
        </w:rPr>
        <w:t>Groppo</w:t>
      </w:r>
      <w:proofErr w:type="spellEnd"/>
      <w:r w:rsidRPr="00A63BED">
        <w:rPr>
          <w:rFonts w:ascii="Arial" w:hAnsi="Arial" w:cs="Arial"/>
          <w:sz w:val="16"/>
          <w:lang w:val="en-US"/>
        </w:rPr>
        <w:t xml:space="preserve"> DP, Caldas, LVE, Tufail M. Suitability of Topaz Glass Composites as Dosimeters Using Optically Stimulated Luminescence Technique. IEEE Trans. </w:t>
      </w:r>
      <w:proofErr w:type="spellStart"/>
      <w:r w:rsidRPr="00A63BED">
        <w:rPr>
          <w:rFonts w:ascii="Arial" w:hAnsi="Arial" w:cs="Arial"/>
          <w:sz w:val="16"/>
          <w:lang w:val="en-US"/>
        </w:rPr>
        <w:t>Nuc</w:t>
      </w:r>
      <w:proofErr w:type="spellEnd"/>
      <w:r w:rsidRPr="00A63BED">
        <w:rPr>
          <w:rFonts w:ascii="Arial" w:hAnsi="Arial" w:cs="Arial"/>
          <w:sz w:val="16"/>
          <w:lang w:val="en-US"/>
        </w:rPr>
        <w:t>. Sci. 2013; 60: 850-854.</w:t>
      </w:r>
    </w:p>
    <w:p w14:paraId="42C5E1E4" w14:textId="77777777" w:rsidR="007813EF" w:rsidRDefault="007813EF" w:rsidP="007813EF">
      <w:pPr>
        <w:numPr>
          <w:ilvl w:val="0"/>
          <w:numId w:val="1"/>
        </w:numPr>
        <w:tabs>
          <w:tab w:val="clear" w:pos="720"/>
          <w:tab w:val="num" w:pos="284"/>
        </w:tabs>
        <w:ind w:left="284" w:hanging="284"/>
        <w:jc w:val="both"/>
        <w:rPr>
          <w:rFonts w:ascii="Arial" w:hAnsi="Arial" w:cs="Arial"/>
          <w:sz w:val="16"/>
          <w:lang w:val="en-US"/>
        </w:rPr>
      </w:pPr>
      <w:proofErr w:type="spellStart"/>
      <w:r w:rsidRPr="00A51A4D">
        <w:rPr>
          <w:rFonts w:ascii="Arial" w:hAnsi="Arial" w:cs="Arial"/>
          <w:sz w:val="16"/>
          <w:lang w:val="en-US"/>
        </w:rPr>
        <w:t>Qiu</w:t>
      </w:r>
      <w:proofErr w:type="spellEnd"/>
      <w:r w:rsidRPr="00A51A4D">
        <w:rPr>
          <w:rFonts w:ascii="Arial" w:hAnsi="Arial" w:cs="Arial"/>
          <w:sz w:val="16"/>
          <w:lang w:val="en-US"/>
        </w:rPr>
        <w:t xml:space="preserve">, J, </w:t>
      </w:r>
      <w:proofErr w:type="spellStart"/>
      <w:r w:rsidRPr="00A51A4D">
        <w:rPr>
          <w:rFonts w:ascii="Arial" w:hAnsi="Arial" w:cs="Arial"/>
          <w:sz w:val="16"/>
          <w:lang w:val="en-US"/>
        </w:rPr>
        <w:t>Shimizugawa</w:t>
      </w:r>
      <w:proofErr w:type="spellEnd"/>
      <w:r w:rsidRPr="00A51A4D">
        <w:rPr>
          <w:rFonts w:ascii="Arial" w:hAnsi="Arial" w:cs="Arial"/>
          <w:sz w:val="16"/>
          <w:lang w:val="en-US"/>
        </w:rPr>
        <w:t xml:space="preserve">, Y, </w:t>
      </w:r>
      <w:proofErr w:type="spellStart"/>
      <w:r w:rsidRPr="00A51A4D">
        <w:rPr>
          <w:rFonts w:ascii="Arial" w:hAnsi="Arial" w:cs="Arial"/>
          <w:sz w:val="16"/>
          <w:lang w:val="en-US"/>
        </w:rPr>
        <w:t>Iwabuchi</w:t>
      </w:r>
      <w:proofErr w:type="spellEnd"/>
      <w:r w:rsidRPr="00A51A4D">
        <w:rPr>
          <w:rFonts w:ascii="Arial" w:hAnsi="Arial" w:cs="Arial"/>
          <w:sz w:val="16"/>
          <w:lang w:val="en-US"/>
        </w:rPr>
        <w:t xml:space="preserve">, Y, </w:t>
      </w:r>
      <w:proofErr w:type="spellStart"/>
      <w:r w:rsidRPr="00A51A4D">
        <w:rPr>
          <w:rFonts w:ascii="Arial" w:hAnsi="Arial" w:cs="Arial"/>
          <w:sz w:val="16"/>
          <w:lang w:val="en-US"/>
        </w:rPr>
        <w:t>Hirao</w:t>
      </w:r>
      <w:proofErr w:type="spellEnd"/>
      <w:r w:rsidRPr="00A51A4D">
        <w:rPr>
          <w:rFonts w:ascii="Arial" w:hAnsi="Arial" w:cs="Arial"/>
          <w:sz w:val="16"/>
          <w:lang w:val="en-US"/>
        </w:rPr>
        <w:t xml:space="preserve"> K.</w:t>
      </w:r>
      <w:r>
        <w:rPr>
          <w:rFonts w:ascii="Arial" w:hAnsi="Arial" w:cs="Arial"/>
          <w:sz w:val="16"/>
          <w:lang w:val="en-US"/>
        </w:rPr>
        <w:t xml:space="preserve"> </w:t>
      </w:r>
      <w:proofErr w:type="spellStart"/>
      <w:r w:rsidRPr="00A51A4D">
        <w:rPr>
          <w:rFonts w:ascii="Arial" w:hAnsi="Arial" w:cs="Arial"/>
          <w:sz w:val="16"/>
          <w:lang w:val="en-US"/>
        </w:rPr>
        <w:t>Photostimulated</w:t>
      </w:r>
      <w:proofErr w:type="spellEnd"/>
      <w:r w:rsidRPr="00A51A4D">
        <w:rPr>
          <w:rFonts w:ascii="Arial" w:hAnsi="Arial" w:cs="Arial"/>
          <w:sz w:val="16"/>
          <w:lang w:val="en-US"/>
        </w:rPr>
        <w:t xml:space="preserve"> luminescence of Ce</w:t>
      </w:r>
      <w:r w:rsidRPr="00A51A4D">
        <w:rPr>
          <w:rFonts w:ascii="Arial" w:hAnsi="Arial" w:cs="Arial"/>
          <w:sz w:val="16"/>
          <w:vertAlign w:val="superscript"/>
          <w:lang w:val="en-US"/>
        </w:rPr>
        <w:t>3+</w:t>
      </w:r>
      <w:r w:rsidRPr="00A51A4D">
        <w:rPr>
          <w:rFonts w:ascii="Arial" w:hAnsi="Arial" w:cs="Arial"/>
          <w:sz w:val="16"/>
          <w:lang w:val="en-US"/>
        </w:rPr>
        <w:t>-doped alkali borate glasses. Appl Phys Lett.</w:t>
      </w:r>
      <w:r>
        <w:rPr>
          <w:rFonts w:ascii="Arial" w:hAnsi="Arial" w:cs="Arial"/>
          <w:sz w:val="16"/>
          <w:lang w:val="en-US"/>
        </w:rPr>
        <w:t xml:space="preserve"> 1997;</w:t>
      </w:r>
      <w:r w:rsidRPr="00A51A4D">
        <w:rPr>
          <w:rFonts w:ascii="Arial" w:hAnsi="Arial" w:cs="Arial"/>
          <w:sz w:val="16"/>
          <w:lang w:val="en-US"/>
        </w:rPr>
        <w:t xml:space="preserve"> 71(1)</w:t>
      </w:r>
      <w:r>
        <w:rPr>
          <w:rFonts w:ascii="Arial" w:hAnsi="Arial" w:cs="Arial"/>
          <w:sz w:val="16"/>
          <w:lang w:val="en-US"/>
        </w:rPr>
        <w:t>:</w:t>
      </w:r>
      <w:r w:rsidRPr="00A51A4D">
        <w:rPr>
          <w:rFonts w:ascii="Arial" w:hAnsi="Arial" w:cs="Arial"/>
          <w:sz w:val="16"/>
          <w:lang w:val="en-US"/>
        </w:rPr>
        <w:t xml:space="preserve"> 43-5. </w:t>
      </w:r>
    </w:p>
    <w:p w14:paraId="3C77B65B" w14:textId="77777777" w:rsidR="007813EF" w:rsidRDefault="007813EF" w:rsidP="007813EF">
      <w:pPr>
        <w:numPr>
          <w:ilvl w:val="0"/>
          <w:numId w:val="1"/>
        </w:numPr>
        <w:tabs>
          <w:tab w:val="clear" w:pos="720"/>
          <w:tab w:val="num" w:pos="284"/>
        </w:tabs>
        <w:ind w:left="284" w:hanging="284"/>
        <w:jc w:val="both"/>
        <w:rPr>
          <w:rFonts w:ascii="Arial" w:hAnsi="Arial" w:cs="Arial"/>
          <w:sz w:val="16"/>
          <w:lang w:val="en-US"/>
        </w:rPr>
      </w:pPr>
      <w:r w:rsidRPr="00A51A4D">
        <w:rPr>
          <w:rFonts w:ascii="Arial" w:hAnsi="Arial" w:cs="Arial"/>
          <w:sz w:val="16"/>
          <w:lang w:val="en-US"/>
        </w:rPr>
        <w:t>O’Keeffe S, Fitzpatrick C, Lewis E, Al-</w:t>
      </w:r>
      <w:proofErr w:type="spellStart"/>
      <w:r w:rsidRPr="00A51A4D">
        <w:rPr>
          <w:rFonts w:ascii="Arial" w:hAnsi="Arial" w:cs="Arial"/>
          <w:sz w:val="16"/>
          <w:lang w:val="en-US"/>
        </w:rPr>
        <w:t>Shamma’a</w:t>
      </w:r>
      <w:proofErr w:type="spellEnd"/>
      <w:r w:rsidRPr="00A51A4D">
        <w:rPr>
          <w:rFonts w:ascii="Arial" w:hAnsi="Arial" w:cs="Arial"/>
          <w:sz w:val="16"/>
          <w:lang w:val="en-US"/>
        </w:rPr>
        <w:t xml:space="preserve"> AI. A review of optical fibre radiation dosimeters. Sensor Review.</w:t>
      </w:r>
      <w:r>
        <w:rPr>
          <w:rFonts w:ascii="Arial" w:hAnsi="Arial" w:cs="Arial"/>
          <w:sz w:val="16"/>
          <w:lang w:val="en-US"/>
        </w:rPr>
        <w:t xml:space="preserve"> 2008;</w:t>
      </w:r>
      <w:r w:rsidRPr="00A51A4D">
        <w:rPr>
          <w:rFonts w:ascii="Arial" w:hAnsi="Arial" w:cs="Arial"/>
          <w:sz w:val="16"/>
          <w:lang w:val="en-US"/>
        </w:rPr>
        <w:t xml:space="preserve"> 28</w:t>
      </w:r>
      <w:r>
        <w:rPr>
          <w:rFonts w:ascii="Arial" w:hAnsi="Arial" w:cs="Arial"/>
          <w:sz w:val="16"/>
          <w:lang w:val="en-US"/>
        </w:rPr>
        <w:t>:</w:t>
      </w:r>
      <w:r w:rsidRPr="00A51A4D">
        <w:rPr>
          <w:rFonts w:ascii="Arial" w:hAnsi="Arial" w:cs="Arial"/>
          <w:sz w:val="16"/>
          <w:lang w:val="en-US"/>
        </w:rPr>
        <w:t xml:space="preserve">136-42. </w:t>
      </w:r>
    </w:p>
    <w:p w14:paraId="579B8252" w14:textId="77777777" w:rsidR="007813EF" w:rsidRDefault="007813EF" w:rsidP="007813EF">
      <w:pPr>
        <w:numPr>
          <w:ilvl w:val="0"/>
          <w:numId w:val="1"/>
        </w:numPr>
        <w:tabs>
          <w:tab w:val="clear" w:pos="720"/>
          <w:tab w:val="num" w:pos="284"/>
        </w:tabs>
        <w:ind w:left="284" w:hanging="284"/>
        <w:jc w:val="both"/>
        <w:rPr>
          <w:rFonts w:ascii="Arial" w:hAnsi="Arial" w:cs="Arial"/>
          <w:sz w:val="16"/>
          <w:lang w:val="en-US"/>
        </w:rPr>
      </w:pPr>
      <w:r w:rsidRPr="00A51A4D">
        <w:rPr>
          <w:rFonts w:ascii="Arial" w:hAnsi="Arial" w:cs="Arial"/>
          <w:sz w:val="16"/>
          <w:lang w:val="en-US"/>
        </w:rPr>
        <w:t xml:space="preserve">Huston AL, Justus BL, </w:t>
      </w:r>
      <w:proofErr w:type="spellStart"/>
      <w:r w:rsidRPr="00A51A4D">
        <w:rPr>
          <w:rFonts w:ascii="Arial" w:hAnsi="Arial" w:cs="Arial"/>
          <w:sz w:val="16"/>
          <w:lang w:val="en-US"/>
        </w:rPr>
        <w:t>Falkenstein</w:t>
      </w:r>
      <w:proofErr w:type="spellEnd"/>
      <w:r w:rsidRPr="00A51A4D">
        <w:rPr>
          <w:rFonts w:ascii="Arial" w:hAnsi="Arial" w:cs="Arial"/>
          <w:sz w:val="16"/>
          <w:lang w:val="en-US"/>
        </w:rPr>
        <w:t xml:space="preserve"> PL, Miller RW, Ning H, </w:t>
      </w:r>
      <w:proofErr w:type="spellStart"/>
      <w:r w:rsidRPr="00A51A4D">
        <w:rPr>
          <w:rFonts w:ascii="Arial" w:hAnsi="Arial" w:cs="Arial"/>
          <w:sz w:val="16"/>
          <w:lang w:val="en-US"/>
        </w:rPr>
        <w:t>Altemus</w:t>
      </w:r>
      <w:proofErr w:type="spellEnd"/>
      <w:r w:rsidRPr="00A51A4D">
        <w:rPr>
          <w:rFonts w:ascii="Arial" w:hAnsi="Arial" w:cs="Arial"/>
          <w:sz w:val="16"/>
          <w:lang w:val="en-US"/>
        </w:rPr>
        <w:t xml:space="preserve"> R. Optically Stimulated Luminescent Glass Optical </w:t>
      </w:r>
      <w:proofErr w:type="spellStart"/>
      <w:r w:rsidRPr="00A51A4D">
        <w:rPr>
          <w:rFonts w:ascii="Arial" w:hAnsi="Arial" w:cs="Arial"/>
          <w:sz w:val="16"/>
          <w:lang w:val="en-US"/>
        </w:rPr>
        <w:t>Fibre</w:t>
      </w:r>
      <w:proofErr w:type="spellEnd"/>
      <w:r w:rsidRPr="00A51A4D">
        <w:rPr>
          <w:rFonts w:ascii="Arial" w:hAnsi="Arial" w:cs="Arial"/>
          <w:sz w:val="16"/>
          <w:lang w:val="en-US"/>
        </w:rPr>
        <w:t xml:space="preserve"> </w:t>
      </w:r>
      <w:proofErr w:type="spellStart"/>
      <w:r w:rsidRPr="00A51A4D">
        <w:rPr>
          <w:rFonts w:ascii="Arial" w:hAnsi="Arial" w:cs="Arial"/>
          <w:sz w:val="16"/>
          <w:lang w:val="en-US"/>
        </w:rPr>
        <w:t>Dosemeter</w:t>
      </w:r>
      <w:proofErr w:type="spellEnd"/>
      <w:r w:rsidRPr="00A51A4D">
        <w:rPr>
          <w:rFonts w:ascii="Arial" w:hAnsi="Arial" w:cs="Arial"/>
          <w:sz w:val="16"/>
          <w:lang w:val="en-US"/>
        </w:rPr>
        <w:t xml:space="preserve">. Rad </w:t>
      </w:r>
      <w:proofErr w:type="spellStart"/>
      <w:r w:rsidRPr="00A51A4D">
        <w:rPr>
          <w:rFonts w:ascii="Arial" w:hAnsi="Arial" w:cs="Arial"/>
          <w:sz w:val="16"/>
          <w:lang w:val="en-US"/>
        </w:rPr>
        <w:t>Prot</w:t>
      </w:r>
      <w:proofErr w:type="spellEnd"/>
      <w:r w:rsidRPr="00A51A4D">
        <w:rPr>
          <w:rFonts w:ascii="Arial" w:hAnsi="Arial" w:cs="Arial"/>
          <w:sz w:val="16"/>
          <w:lang w:val="en-US"/>
        </w:rPr>
        <w:t xml:space="preserve"> </w:t>
      </w:r>
      <w:proofErr w:type="spellStart"/>
      <w:r w:rsidRPr="00A51A4D">
        <w:rPr>
          <w:rFonts w:ascii="Arial" w:hAnsi="Arial" w:cs="Arial"/>
          <w:sz w:val="16"/>
          <w:lang w:val="en-US"/>
        </w:rPr>
        <w:t>Dosim</w:t>
      </w:r>
      <w:proofErr w:type="spellEnd"/>
      <w:r w:rsidRPr="00A51A4D">
        <w:rPr>
          <w:rFonts w:ascii="Arial" w:hAnsi="Arial" w:cs="Arial"/>
          <w:sz w:val="16"/>
          <w:lang w:val="en-US"/>
        </w:rPr>
        <w:t xml:space="preserve">. </w:t>
      </w:r>
      <w:r>
        <w:rPr>
          <w:rFonts w:ascii="Arial" w:hAnsi="Arial" w:cs="Arial"/>
          <w:sz w:val="16"/>
          <w:lang w:val="en-US"/>
        </w:rPr>
        <w:t xml:space="preserve">2002; </w:t>
      </w:r>
      <w:r w:rsidRPr="00A51A4D">
        <w:rPr>
          <w:rFonts w:ascii="Arial" w:hAnsi="Arial" w:cs="Arial"/>
          <w:sz w:val="16"/>
          <w:lang w:val="en-US"/>
        </w:rPr>
        <w:t>101</w:t>
      </w:r>
      <w:r>
        <w:rPr>
          <w:rFonts w:ascii="Arial" w:hAnsi="Arial" w:cs="Arial"/>
          <w:sz w:val="16"/>
          <w:lang w:val="en-US"/>
        </w:rPr>
        <w:t>:</w:t>
      </w:r>
      <w:r w:rsidRPr="00A51A4D">
        <w:rPr>
          <w:rFonts w:ascii="Arial" w:hAnsi="Arial" w:cs="Arial"/>
          <w:sz w:val="16"/>
          <w:lang w:val="en-US"/>
        </w:rPr>
        <w:t>23-6.</w:t>
      </w:r>
    </w:p>
    <w:p w14:paraId="03E365A6" w14:textId="77777777" w:rsidR="007813EF" w:rsidRDefault="007813EF" w:rsidP="007813EF">
      <w:pPr>
        <w:numPr>
          <w:ilvl w:val="0"/>
          <w:numId w:val="1"/>
        </w:numPr>
        <w:tabs>
          <w:tab w:val="clear" w:pos="720"/>
          <w:tab w:val="num" w:pos="284"/>
        </w:tabs>
        <w:ind w:left="284" w:hanging="284"/>
        <w:jc w:val="both"/>
        <w:rPr>
          <w:rFonts w:ascii="Arial" w:hAnsi="Arial" w:cs="Arial"/>
          <w:sz w:val="16"/>
          <w:lang w:val="en-US"/>
        </w:rPr>
      </w:pPr>
      <w:proofErr w:type="spellStart"/>
      <w:r w:rsidRPr="00716779">
        <w:rPr>
          <w:rFonts w:ascii="Arial" w:hAnsi="Arial" w:cs="Arial"/>
          <w:sz w:val="16"/>
          <w:lang w:val="en-US"/>
        </w:rPr>
        <w:t>Kalnius</w:t>
      </w:r>
      <w:proofErr w:type="spellEnd"/>
      <w:r w:rsidRPr="00716779">
        <w:rPr>
          <w:rFonts w:ascii="Arial" w:hAnsi="Arial" w:cs="Arial"/>
          <w:sz w:val="16"/>
          <w:lang w:val="en-US"/>
        </w:rPr>
        <w:t xml:space="preserve"> CAG, Heidepriem HE, Spooner NA, </w:t>
      </w:r>
      <w:proofErr w:type="spellStart"/>
      <w:r w:rsidRPr="00716779">
        <w:rPr>
          <w:rFonts w:ascii="Arial" w:hAnsi="Arial" w:cs="Arial"/>
          <w:sz w:val="16"/>
          <w:lang w:val="en-US"/>
        </w:rPr>
        <w:t>Monro</w:t>
      </w:r>
      <w:proofErr w:type="spellEnd"/>
      <w:r w:rsidRPr="00716779">
        <w:rPr>
          <w:rFonts w:ascii="Arial" w:hAnsi="Arial" w:cs="Arial"/>
          <w:sz w:val="16"/>
          <w:lang w:val="en-US"/>
        </w:rPr>
        <w:t xml:space="preserve"> TM. Radiation dosimetry using optically stimulated luminescence in fluoride phosphate optical </w:t>
      </w:r>
      <w:proofErr w:type="spellStart"/>
      <w:r w:rsidRPr="00716779">
        <w:rPr>
          <w:rFonts w:ascii="Arial" w:hAnsi="Arial" w:cs="Arial"/>
          <w:sz w:val="16"/>
          <w:lang w:val="en-US"/>
        </w:rPr>
        <w:t>fibres</w:t>
      </w:r>
      <w:proofErr w:type="spellEnd"/>
      <w:r w:rsidRPr="00716779">
        <w:rPr>
          <w:rFonts w:ascii="Arial" w:hAnsi="Arial" w:cs="Arial"/>
          <w:sz w:val="16"/>
          <w:lang w:val="en-US"/>
        </w:rPr>
        <w:t xml:space="preserve">. </w:t>
      </w:r>
      <w:proofErr w:type="spellStart"/>
      <w:r w:rsidRPr="00716779">
        <w:rPr>
          <w:rFonts w:ascii="Arial" w:hAnsi="Arial" w:cs="Arial"/>
          <w:sz w:val="16"/>
          <w:lang w:val="en-US"/>
        </w:rPr>
        <w:t>Opt</w:t>
      </w:r>
      <w:proofErr w:type="spellEnd"/>
      <w:r w:rsidRPr="00716779">
        <w:rPr>
          <w:rFonts w:ascii="Arial" w:hAnsi="Arial" w:cs="Arial"/>
          <w:sz w:val="16"/>
          <w:lang w:val="en-US"/>
        </w:rPr>
        <w:t xml:space="preserve"> Mat Expr.</w:t>
      </w:r>
      <w:r>
        <w:rPr>
          <w:rFonts w:ascii="Arial" w:hAnsi="Arial" w:cs="Arial"/>
          <w:sz w:val="16"/>
          <w:lang w:val="en-US"/>
        </w:rPr>
        <w:t xml:space="preserve"> 2012;</w:t>
      </w:r>
      <w:r w:rsidRPr="00716779">
        <w:rPr>
          <w:rFonts w:ascii="Arial" w:hAnsi="Arial" w:cs="Arial"/>
          <w:sz w:val="16"/>
          <w:lang w:val="en-US"/>
        </w:rPr>
        <w:t xml:space="preserve"> 2</w:t>
      </w:r>
      <w:r>
        <w:rPr>
          <w:rFonts w:ascii="Arial" w:hAnsi="Arial" w:cs="Arial"/>
          <w:sz w:val="16"/>
          <w:lang w:val="en-US"/>
        </w:rPr>
        <w:t>:</w:t>
      </w:r>
      <w:r w:rsidRPr="00716779">
        <w:rPr>
          <w:rFonts w:ascii="Arial" w:hAnsi="Arial" w:cs="Arial"/>
          <w:sz w:val="16"/>
          <w:lang w:val="en-US"/>
        </w:rPr>
        <w:t>62-70.</w:t>
      </w:r>
    </w:p>
    <w:p w14:paraId="45BF4D52" w14:textId="77777777" w:rsidR="007813EF" w:rsidRDefault="007813EF" w:rsidP="007813EF">
      <w:pPr>
        <w:numPr>
          <w:ilvl w:val="0"/>
          <w:numId w:val="1"/>
        </w:numPr>
        <w:tabs>
          <w:tab w:val="clear" w:pos="720"/>
          <w:tab w:val="num" w:pos="284"/>
        </w:tabs>
        <w:ind w:left="284" w:hanging="284"/>
        <w:jc w:val="both"/>
        <w:rPr>
          <w:rFonts w:ascii="Arial" w:hAnsi="Arial" w:cs="Arial"/>
          <w:sz w:val="16"/>
          <w:lang w:val="en-US"/>
        </w:rPr>
      </w:pPr>
      <w:r w:rsidRPr="00C13CA9">
        <w:rPr>
          <w:rFonts w:ascii="Arial" w:hAnsi="Arial" w:cs="Arial"/>
          <w:sz w:val="16"/>
          <w:lang w:val="en-US"/>
        </w:rPr>
        <w:t xml:space="preserve">Marini A, </w:t>
      </w:r>
      <w:proofErr w:type="spellStart"/>
      <w:r w:rsidRPr="00C13CA9">
        <w:rPr>
          <w:rFonts w:ascii="Arial" w:hAnsi="Arial" w:cs="Arial"/>
          <w:sz w:val="16"/>
          <w:lang w:val="en-US"/>
        </w:rPr>
        <w:t>Valença</w:t>
      </w:r>
      <w:proofErr w:type="spellEnd"/>
      <w:r w:rsidRPr="00C13CA9">
        <w:rPr>
          <w:rFonts w:ascii="Arial" w:hAnsi="Arial" w:cs="Arial"/>
          <w:sz w:val="16"/>
          <w:lang w:val="en-US"/>
        </w:rPr>
        <w:t xml:space="preserve"> JVB, Oliveira RAP, Souza SO, </w:t>
      </w:r>
      <w:proofErr w:type="spellStart"/>
      <w:r w:rsidRPr="00C13CA9">
        <w:rPr>
          <w:rFonts w:ascii="Arial" w:hAnsi="Arial" w:cs="Arial"/>
          <w:sz w:val="16"/>
          <w:lang w:val="en-US"/>
        </w:rPr>
        <w:t>Ciolini</w:t>
      </w:r>
      <w:proofErr w:type="spellEnd"/>
      <w:r w:rsidRPr="00C13CA9">
        <w:rPr>
          <w:rFonts w:ascii="Arial" w:hAnsi="Arial" w:cs="Arial"/>
          <w:sz w:val="16"/>
          <w:lang w:val="en-US"/>
        </w:rPr>
        <w:t xml:space="preserve"> R, </w:t>
      </w:r>
      <w:proofErr w:type="spellStart"/>
      <w:r w:rsidRPr="00C13CA9">
        <w:rPr>
          <w:rFonts w:ascii="Arial" w:hAnsi="Arial" w:cs="Arial"/>
          <w:sz w:val="16"/>
          <w:lang w:val="en-US"/>
        </w:rPr>
        <w:t>d'Errico</w:t>
      </w:r>
      <w:proofErr w:type="spellEnd"/>
      <w:r w:rsidRPr="00C13CA9">
        <w:rPr>
          <w:rFonts w:ascii="Arial" w:hAnsi="Arial" w:cs="Arial"/>
          <w:sz w:val="16"/>
          <w:lang w:val="en-US"/>
        </w:rPr>
        <w:t xml:space="preserve"> F. Production and characterization of H</w:t>
      </w:r>
      <w:r w:rsidRPr="00087360">
        <w:rPr>
          <w:rFonts w:ascii="Arial" w:hAnsi="Arial" w:cs="Arial"/>
          <w:sz w:val="16"/>
          <w:vertAlign w:val="subscript"/>
          <w:lang w:val="en-US"/>
        </w:rPr>
        <w:t>3</w:t>
      </w:r>
      <w:r w:rsidRPr="00C13CA9">
        <w:rPr>
          <w:rFonts w:ascii="Arial" w:hAnsi="Arial" w:cs="Arial"/>
          <w:sz w:val="16"/>
          <w:lang w:val="en-US"/>
        </w:rPr>
        <w:t>BO</w:t>
      </w:r>
      <w:r w:rsidRPr="00087360">
        <w:rPr>
          <w:rFonts w:ascii="Arial" w:hAnsi="Arial" w:cs="Arial"/>
          <w:sz w:val="16"/>
          <w:vertAlign w:val="subscript"/>
          <w:lang w:val="en-US"/>
        </w:rPr>
        <w:t>3</w:t>
      </w:r>
      <w:r w:rsidRPr="00C13CA9">
        <w:rPr>
          <w:rFonts w:ascii="Arial" w:hAnsi="Arial" w:cs="Arial"/>
          <w:sz w:val="16"/>
          <w:lang w:val="en-US"/>
        </w:rPr>
        <w:t>-Li</w:t>
      </w:r>
      <w:r w:rsidRPr="00087360">
        <w:rPr>
          <w:rFonts w:ascii="Arial" w:hAnsi="Arial" w:cs="Arial"/>
          <w:sz w:val="16"/>
          <w:vertAlign w:val="subscript"/>
          <w:lang w:val="en-US"/>
        </w:rPr>
        <w:t>2</w:t>
      </w:r>
      <w:r w:rsidRPr="00C13CA9">
        <w:rPr>
          <w:rFonts w:ascii="Arial" w:hAnsi="Arial" w:cs="Arial"/>
          <w:sz w:val="16"/>
          <w:lang w:val="en-US"/>
        </w:rPr>
        <w:t>CO</w:t>
      </w:r>
      <w:r w:rsidRPr="00087360">
        <w:rPr>
          <w:rFonts w:ascii="Arial" w:hAnsi="Arial" w:cs="Arial"/>
          <w:sz w:val="16"/>
          <w:vertAlign w:val="subscript"/>
          <w:lang w:val="en-US"/>
        </w:rPr>
        <w:t>3</w:t>
      </w:r>
      <w:r w:rsidRPr="00C13CA9">
        <w:rPr>
          <w:rFonts w:ascii="Arial" w:hAnsi="Arial" w:cs="Arial"/>
          <w:sz w:val="16"/>
          <w:lang w:val="en-US"/>
        </w:rPr>
        <w:t>-K</w:t>
      </w:r>
      <w:r w:rsidRPr="00087360">
        <w:rPr>
          <w:rFonts w:ascii="Arial" w:hAnsi="Arial" w:cs="Arial"/>
          <w:sz w:val="16"/>
          <w:vertAlign w:val="subscript"/>
          <w:lang w:val="en-US"/>
        </w:rPr>
        <w:t>2</w:t>
      </w:r>
      <w:r w:rsidRPr="00C13CA9">
        <w:rPr>
          <w:rFonts w:ascii="Arial" w:hAnsi="Arial" w:cs="Arial"/>
          <w:sz w:val="16"/>
          <w:lang w:val="en-US"/>
        </w:rPr>
        <w:t>CO</w:t>
      </w:r>
      <w:r w:rsidRPr="00087360">
        <w:rPr>
          <w:rFonts w:ascii="Arial" w:hAnsi="Arial" w:cs="Arial"/>
          <w:sz w:val="16"/>
          <w:vertAlign w:val="subscript"/>
          <w:lang w:val="en-US"/>
        </w:rPr>
        <w:t>3</w:t>
      </w:r>
      <w:r w:rsidRPr="00C13CA9">
        <w:rPr>
          <w:rFonts w:ascii="Arial" w:hAnsi="Arial" w:cs="Arial"/>
          <w:sz w:val="16"/>
          <w:lang w:val="en-US"/>
        </w:rPr>
        <w:t xml:space="preserve">-MgO glass for dosimetry </w:t>
      </w:r>
      <w:proofErr w:type="spellStart"/>
      <w:r w:rsidRPr="00C13CA9">
        <w:rPr>
          <w:rFonts w:ascii="Arial" w:hAnsi="Arial" w:cs="Arial"/>
          <w:sz w:val="16"/>
          <w:lang w:val="en-US"/>
        </w:rPr>
        <w:t>Radiat</w:t>
      </w:r>
      <w:proofErr w:type="spellEnd"/>
      <w:r w:rsidRPr="00C13CA9">
        <w:rPr>
          <w:rFonts w:ascii="Arial" w:hAnsi="Arial" w:cs="Arial"/>
          <w:sz w:val="16"/>
          <w:lang w:val="en-US"/>
        </w:rPr>
        <w:t xml:space="preserve">. Phys. </w:t>
      </w:r>
      <w:r w:rsidRPr="002E598A">
        <w:rPr>
          <w:rFonts w:ascii="Arial" w:hAnsi="Arial" w:cs="Arial"/>
          <w:sz w:val="16"/>
          <w:lang w:val="en-US"/>
        </w:rPr>
        <w:t>Chem. 2015; 116:92-4.</w:t>
      </w:r>
    </w:p>
    <w:p w14:paraId="57062F95" w14:textId="77777777" w:rsidR="007813EF" w:rsidRPr="00DC299B" w:rsidRDefault="007813EF" w:rsidP="007813EF">
      <w:pPr>
        <w:numPr>
          <w:ilvl w:val="0"/>
          <w:numId w:val="1"/>
        </w:numPr>
        <w:tabs>
          <w:tab w:val="clear" w:pos="720"/>
          <w:tab w:val="num" w:pos="284"/>
        </w:tabs>
        <w:ind w:left="284" w:hanging="284"/>
        <w:jc w:val="both"/>
        <w:rPr>
          <w:rFonts w:ascii="Arial" w:hAnsi="Arial" w:cs="Arial"/>
          <w:sz w:val="16"/>
          <w:szCs w:val="16"/>
          <w:lang w:val="en-US"/>
        </w:rPr>
      </w:pPr>
      <w:r w:rsidRPr="00DC299B">
        <w:rPr>
          <w:rFonts w:ascii="Arial" w:hAnsi="Arial" w:cs="Arial"/>
          <w:sz w:val="16"/>
          <w:szCs w:val="16"/>
          <w:lang w:val="en-US"/>
        </w:rPr>
        <w:t xml:space="preserve">Nanto H, Nakagawa R, Takei Y, Hirasawa K, Miyamoto Y, Masai H, </w:t>
      </w:r>
      <w:proofErr w:type="spellStart"/>
      <w:r w:rsidRPr="00DC299B">
        <w:rPr>
          <w:rFonts w:ascii="Arial" w:hAnsi="Arial" w:cs="Arial"/>
          <w:sz w:val="16"/>
          <w:szCs w:val="16"/>
          <w:lang w:val="en-US"/>
        </w:rPr>
        <w:t>Kurobori</w:t>
      </w:r>
      <w:proofErr w:type="spellEnd"/>
      <w:r w:rsidRPr="00DC299B">
        <w:rPr>
          <w:rFonts w:ascii="Arial" w:hAnsi="Arial" w:cs="Arial"/>
          <w:sz w:val="16"/>
          <w:szCs w:val="16"/>
          <w:lang w:val="en-US"/>
        </w:rPr>
        <w:t xml:space="preserve"> T, </w:t>
      </w:r>
      <w:proofErr w:type="spellStart"/>
      <w:r w:rsidRPr="00DC299B">
        <w:rPr>
          <w:rFonts w:ascii="Arial" w:hAnsi="Arial" w:cs="Arial"/>
          <w:sz w:val="16"/>
          <w:szCs w:val="16"/>
          <w:lang w:val="en-US"/>
        </w:rPr>
        <w:t>Yanagida</w:t>
      </w:r>
      <w:proofErr w:type="spellEnd"/>
      <w:r w:rsidRPr="00DC299B">
        <w:rPr>
          <w:rFonts w:ascii="Arial" w:hAnsi="Arial" w:cs="Arial"/>
          <w:sz w:val="16"/>
          <w:szCs w:val="16"/>
          <w:lang w:val="en-US"/>
        </w:rPr>
        <w:t xml:space="preserve"> T, Fujimoto Y. Optically stimulated luminescence in x-ray irradiated </w:t>
      </w:r>
      <w:proofErr w:type="spellStart"/>
      <w:r w:rsidRPr="00DC299B">
        <w:rPr>
          <w:rFonts w:ascii="Arial" w:hAnsi="Arial" w:cs="Arial"/>
          <w:sz w:val="16"/>
          <w:szCs w:val="16"/>
          <w:lang w:val="en-US"/>
        </w:rPr>
        <w:t>xSnO</w:t>
      </w:r>
      <w:proofErr w:type="spellEnd"/>
      <w:r w:rsidRPr="00DC299B">
        <w:rPr>
          <w:rFonts w:ascii="Arial" w:hAnsi="Arial" w:cs="Arial"/>
          <w:sz w:val="16"/>
          <w:szCs w:val="16"/>
          <w:lang w:val="en-US"/>
        </w:rPr>
        <w:t>-(25-x)SrO-75B</w:t>
      </w:r>
      <w:r w:rsidRPr="00DC299B">
        <w:rPr>
          <w:rFonts w:ascii="Arial" w:hAnsi="Arial" w:cs="Arial"/>
          <w:sz w:val="16"/>
          <w:szCs w:val="16"/>
          <w:vertAlign w:val="subscript"/>
          <w:lang w:val="en-US"/>
        </w:rPr>
        <w:t>2</w:t>
      </w:r>
      <w:r w:rsidRPr="00DC299B">
        <w:rPr>
          <w:rFonts w:ascii="Arial" w:hAnsi="Arial" w:cs="Arial"/>
          <w:sz w:val="16"/>
          <w:szCs w:val="16"/>
          <w:lang w:val="en-US"/>
        </w:rPr>
        <w:t>O</w:t>
      </w:r>
      <w:r w:rsidRPr="00DC299B">
        <w:rPr>
          <w:rFonts w:ascii="Arial" w:hAnsi="Arial" w:cs="Arial"/>
          <w:sz w:val="16"/>
          <w:szCs w:val="16"/>
          <w:vertAlign w:val="subscript"/>
          <w:lang w:val="en-US"/>
        </w:rPr>
        <w:t>3</w:t>
      </w:r>
      <w:r w:rsidRPr="00DC299B">
        <w:rPr>
          <w:rFonts w:ascii="Arial" w:hAnsi="Arial" w:cs="Arial"/>
          <w:sz w:val="16"/>
          <w:szCs w:val="16"/>
          <w:lang w:val="en-US"/>
        </w:rPr>
        <w:t xml:space="preserve"> glass. </w:t>
      </w:r>
      <w:proofErr w:type="spellStart"/>
      <w:r w:rsidRPr="00DC299B">
        <w:rPr>
          <w:rFonts w:ascii="Arial" w:hAnsi="Arial" w:cs="Arial"/>
          <w:sz w:val="16"/>
          <w:szCs w:val="16"/>
          <w:lang w:val="en-US"/>
        </w:rPr>
        <w:t>Nucl</w:t>
      </w:r>
      <w:proofErr w:type="spellEnd"/>
      <w:r w:rsidRPr="00DC299B">
        <w:rPr>
          <w:rFonts w:ascii="Arial" w:hAnsi="Arial" w:cs="Arial"/>
          <w:sz w:val="16"/>
          <w:szCs w:val="16"/>
          <w:lang w:val="en-US"/>
        </w:rPr>
        <w:t xml:space="preserve"> </w:t>
      </w:r>
      <w:proofErr w:type="spellStart"/>
      <w:r w:rsidRPr="00DC299B">
        <w:rPr>
          <w:rFonts w:ascii="Arial" w:hAnsi="Arial" w:cs="Arial"/>
          <w:sz w:val="16"/>
          <w:szCs w:val="16"/>
          <w:lang w:val="en-US"/>
        </w:rPr>
        <w:t>Instrum</w:t>
      </w:r>
      <w:proofErr w:type="spellEnd"/>
      <w:r w:rsidRPr="00DC299B">
        <w:rPr>
          <w:rFonts w:ascii="Arial" w:hAnsi="Arial" w:cs="Arial"/>
          <w:sz w:val="16"/>
          <w:szCs w:val="16"/>
          <w:lang w:val="en-US"/>
        </w:rPr>
        <w:t xml:space="preserve"> Meth Phys Res A. 2015; 784:14-6.</w:t>
      </w:r>
    </w:p>
    <w:p w14:paraId="235C5D71" w14:textId="77777777" w:rsidR="007813EF" w:rsidRPr="007700A9" w:rsidRDefault="007813EF" w:rsidP="007813EF">
      <w:pPr>
        <w:numPr>
          <w:ilvl w:val="0"/>
          <w:numId w:val="1"/>
        </w:numPr>
        <w:tabs>
          <w:tab w:val="clear" w:pos="720"/>
          <w:tab w:val="num" w:pos="284"/>
        </w:tabs>
        <w:ind w:left="284" w:hanging="284"/>
        <w:jc w:val="both"/>
        <w:rPr>
          <w:rFonts w:ascii="Arial" w:hAnsi="Arial" w:cs="Arial"/>
          <w:sz w:val="16"/>
          <w:szCs w:val="16"/>
          <w:lang w:val="en-US"/>
        </w:rPr>
      </w:pPr>
      <w:r w:rsidRPr="00DC299B">
        <w:rPr>
          <w:rFonts w:ascii="Arial" w:hAnsi="Arial" w:cs="Arial"/>
          <w:sz w:val="16"/>
          <w:szCs w:val="16"/>
        </w:rPr>
        <w:t>Valença JVB, Silva ACA, Dantas NO, Caldas LVE, d'</w:t>
      </w:r>
      <w:proofErr w:type="spellStart"/>
      <w:r w:rsidRPr="00DC299B">
        <w:rPr>
          <w:rFonts w:ascii="Arial" w:hAnsi="Arial" w:cs="Arial"/>
          <w:sz w:val="16"/>
          <w:szCs w:val="16"/>
        </w:rPr>
        <w:t>Errico</w:t>
      </w:r>
      <w:proofErr w:type="spellEnd"/>
      <w:r w:rsidRPr="00DC299B">
        <w:rPr>
          <w:rFonts w:ascii="Arial" w:hAnsi="Arial" w:cs="Arial"/>
          <w:sz w:val="16"/>
          <w:szCs w:val="16"/>
        </w:rPr>
        <w:t xml:space="preserve"> F, </w:t>
      </w:r>
      <w:proofErr w:type="spellStart"/>
      <w:r w:rsidRPr="00DC299B">
        <w:rPr>
          <w:rFonts w:ascii="Arial" w:hAnsi="Arial" w:cs="Arial"/>
          <w:sz w:val="16"/>
          <w:szCs w:val="16"/>
        </w:rPr>
        <w:t>S.O.Souza</w:t>
      </w:r>
      <w:proofErr w:type="spellEnd"/>
      <w:r w:rsidRPr="00DC299B">
        <w:rPr>
          <w:rFonts w:ascii="Arial" w:hAnsi="Arial" w:cs="Arial"/>
          <w:sz w:val="16"/>
          <w:szCs w:val="16"/>
        </w:rPr>
        <w:t xml:space="preserve"> SO. </w:t>
      </w:r>
      <w:r w:rsidRPr="00DC299B">
        <w:rPr>
          <w:rFonts w:ascii="Arial" w:hAnsi="Arial" w:cs="Arial"/>
          <w:sz w:val="16"/>
          <w:szCs w:val="16"/>
          <w:lang w:val="en-US"/>
        </w:rPr>
        <w:t>Optically stimulated luminescence of the [20% Li</w:t>
      </w:r>
      <w:r w:rsidRPr="00DC299B">
        <w:rPr>
          <w:rFonts w:ascii="Arial" w:hAnsi="Arial" w:cs="Arial"/>
          <w:sz w:val="16"/>
          <w:szCs w:val="16"/>
          <w:vertAlign w:val="subscript"/>
          <w:lang w:val="en-US"/>
        </w:rPr>
        <w:t>2</w:t>
      </w:r>
      <w:r w:rsidRPr="00DC299B">
        <w:rPr>
          <w:rFonts w:ascii="Arial" w:hAnsi="Arial" w:cs="Arial"/>
          <w:sz w:val="16"/>
          <w:szCs w:val="16"/>
          <w:lang w:val="en-US"/>
        </w:rPr>
        <w:t>CO</w:t>
      </w:r>
      <w:r w:rsidRPr="00DC299B">
        <w:rPr>
          <w:rFonts w:ascii="Arial" w:hAnsi="Arial" w:cs="Arial"/>
          <w:sz w:val="16"/>
          <w:szCs w:val="16"/>
          <w:vertAlign w:val="subscript"/>
          <w:lang w:val="en-US"/>
        </w:rPr>
        <w:t>3</w:t>
      </w:r>
      <w:r w:rsidRPr="00DC299B">
        <w:rPr>
          <w:rFonts w:ascii="Arial" w:hAnsi="Arial" w:cs="Arial"/>
          <w:sz w:val="16"/>
          <w:szCs w:val="16"/>
          <w:lang w:val="en-US"/>
        </w:rPr>
        <w:t>+x%K</w:t>
      </w:r>
      <w:r w:rsidRPr="00DC299B">
        <w:rPr>
          <w:rFonts w:ascii="Arial" w:hAnsi="Arial" w:cs="Arial"/>
          <w:sz w:val="16"/>
          <w:szCs w:val="16"/>
          <w:vertAlign w:val="subscript"/>
          <w:lang w:val="en-US"/>
        </w:rPr>
        <w:t>2</w:t>
      </w:r>
      <w:r w:rsidRPr="00DC299B">
        <w:rPr>
          <w:rFonts w:ascii="Arial" w:hAnsi="Arial" w:cs="Arial"/>
          <w:sz w:val="16"/>
          <w:szCs w:val="16"/>
          <w:lang w:val="en-US"/>
        </w:rPr>
        <w:t>CO</w:t>
      </w:r>
      <w:r w:rsidRPr="00DC299B">
        <w:rPr>
          <w:rFonts w:ascii="Arial" w:hAnsi="Arial" w:cs="Arial"/>
          <w:sz w:val="16"/>
          <w:szCs w:val="16"/>
          <w:vertAlign w:val="subscript"/>
          <w:lang w:val="en-US"/>
        </w:rPr>
        <w:t>3</w:t>
      </w:r>
      <w:r w:rsidRPr="00DC299B">
        <w:rPr>
          <w:rFonts w:ascii="Arial" w:hAnsi="Arial" w:cs="Arial"/>
          <w:sz w:val="16"/>
          <w:szCs w:val="16"/>
          <w:lang w:val="en-US"/>
        </w:rPr>
        <w:t xml:space="preserve">+(80-x )% </w:t>
      </w:r>
      <w:r w:rsidRPr="00DC299B">
        <w:rPr>
          <w:rFonts w:ascii="Arial" w:hAnsi="Arial" w:cs="Arial"/>
          <w:sz w:val="16"/>
          <w:szCs w:val="16"/>
          <w:vertAlign w:val="subscript"/>
          <w:lang w:val="en-US"/>
        </w:rPr>
        <w:t>2</w:t>
      </w:r>
      <w:r w:rsidRPr="00DC299B">
        <w:rPr>
          <w:rFonts w:ascii="Arial" w:hAnsi="Arial" w:cs="Arial"/>
          <w:sz w:val="16"/>
          <w:szCs w:val="16"/>
          <w:lang w:val="en-US"/>
        </w:rPr>
        <w:t>O</w:t>
      </w:r>
      <w:r w:rsidRPr="00DC299B">
        <w:rPr>
          <w:rFonts w:ascii="Arial" w:hAnsi="Arial" w:cs="Arial"/>
          <w:sz w:val="16"/>
          <w:szCs w:val="16"/>
          <w:vertAlign w:val="subscript"/>
          <w:lang w:val="en-US"/>
        </w:rPr>
        <w:t>3</w:t>
      </w:r>
      <w:r w:rsidRPr="00DC299B">
        <w:rPr>
          <w:rFonts w:ascii="Arial" w:hAnsi="Arial" w:cs="Arial"/>
          <w:sz w:val="16"/>
          <w:szCs w:val="16"/>
          <w:lang w:val="en-US"/>
        </w:rPr>
        <w:t xml:space="preserve">] glass system. J </w:t>
      </w:r>
      <w:proofErr w:type="spellStart"/>
      <w:r w:rsidRPr="00DC299B">
        <w:rPr>
          <w:rFonts w:ascii="Arial" w:hAnsi="Arial" w:cs="Arial"/>
          <w:sz w:val="16"/>
          <w:szCs w:val="16"/>
          <w:lang w:val="en-US"/>
        </w:rPr>
        <w:t>L</w:t>
      </w:r>
      <w:r>
        <w:rPr>
          <w:rFonts w:ascii="Arial" w:hAnsi="Arial" w:cs="Arial"/>
          <w:sz w:val="16"/>
          <w:szCs w:val="16"/>
          <w:lang w:val="en-US"/>
        </w:rPr>
        <w:t>umin</w:t>
      </w:r>
      <w:proofErr w:type="spellEnd"/>
      <w:r w:rsidRPr="00DC299B">
        <w:rPr>
          <w:rFonts w:ascii="Arial" w:hAnsi="Arial" w:cs="Arial"/>
          <w:sz w:val="16"/>
          <w:szCs w:val="16"/>
          <w:lang w:val="en-US"/>
        </w:rPr>
        <w:t>. 2018; 200:248-53.</w:t>
      </w:r>
    </w:p>
    <w:p w14:paraId="29798AA0" w14:textId="77777777" w:rsidR="007813EF" w:rsidRDefault="007813EF" w:rsidP="007813EF">
      <w:pPr>
        <w:numPr>
          <w:ilvl w:val="0"/>
          <w:numId w:val="1"/>
        </w:numPr>
        <w:tabs>
          <w:tab w:val="clear" w:pos="720"/>
          <w:tab w:val="num" w:pos="284"/>
        </w:tabs>
        <w:ind w:left="284" w:hanging="284"/>
        <w:jc w:val="both"/>
        <w:rPr>
          <w:rFonts w:ascii="Arial" w:hAnsi="Arial" w:cs="Arial"/>
          <w:sz w:val="16"/>
          <w:lang w:val="en-US"/>
        </w:rPr>
      </w:pPr>
      <w:proofErr w:type="spellStart"/>
      <w:r w:rsidRPr="006274FF">
        <w:rPr>
          <w:rFonts w:ascii="Arial" w:hAnsi="Arial" w:cs="Arial"/>
          <w:sz w:val="16"/>
        </w:rPr>
        <w:t>Barrera</w:t>
      </w:r>
      <w:proofErr w:type="spellEnd"/>
      <w:r w:rsidRPr="006274FF">
        <w:rPr>
          <w:rFonts w:ascii="Arial" w:hAnsi="Arial" w:cs="Arial"/>
          <w:sz w:val="16"/>
        </w:rPr>
        <w:t xml:space="preserve"> GR, Souza LF, Novais ALF, Caldas LVE, Abreu CM, Machado R, </w:t>
      </w:r>
      <w:proofErr w:type="spellStart"/>
      <w:r w:rsidRPr="006274FF">
        <w:rPr>
          <w:rFonts w:ascii="Arial" w:hAnsi="Arial" w:cs="Arial"/>
          <w:sz w:val="16"/>
        </w:rPr>
        <w:t>Sussuchi</w:t>
      </w:r>
      <w:proofErr w:type="spellEnd"/>
      <w:r w:rsidRPr="006274FF">
        <w:rPr>
          <w:rFonts w:ascii="Arial" w:hAnsi="Arial" w:cs="Arial"/>
          <w:sz w:val="16"/>
        </w:rPr>
        <w:t xml:space="preserve"> EM, Souza DN. </w:t>
      </w:r>
      <w:r w:rsidRPr="006274FF">
        <w:rPr>
          <w:rFonts w:ascii="Arial" w:hAnsi="Arial" w:cs="Arial"/>
          <w:sz w:val="16"/>
          <w:lang w:val="en-US"/>
        </w:rPr>
        <w:t xml:space="preserve">Thermoluminescence and Optically Stimulated Luminescence of </w:t>
      </w:r>
      <w:proofErr w:type="spellStart"/>
      <w:r w:rsidRPr="006274FF">
        <w:rPr>
          <w:rFonts w:ascii="Arial" w:hAnsi="Arial" w:cs="Arial"/>
          <w:sz w:val="16"/>
          <w:lang w:val="en-US"/>
        </w:rPr>
        <w:t>PbO</w:t>
      </w:r>
      <w:proofErr w:type="spellEnd"/>
      <w:r w:rsidRPr="006274FF">
        <w:rPr>
          <w:rFonts w:ascii="Arial" w:hAnsi="Arial" w:cs="Arial"/>
          <w:sz w:val="16"/>
          <w:lang w:val="en-US"/>
        </w:rPr>
        <w:t>–H</w:t>
      </w:r>
      <w:r w:rsidRPr="006274FF">
        <w:rPr>
          <w:rFonts w:ascii="Arial" w:hAnsi="Arial" w:cs="Arial"/>
          <w:sz w:val="16"/>
          <w:vertAlign w:val="subscript"/>
          <w:lang w:val="en-US"/>
        </w:rPr>
        <w:t>3</w:t>
      </w:r>
      <w:r w:rsidRPr="006274FF">
        <w:rPr>
          <w:rFonts w:ascii="Arial" w:hAnsi="Arial" w:cs="Arial"/>
          <w:sz w:val="16"/>
          <w:lang w:val="en-US"/>
        </w:rPr>
        <w:t>BO</w:t>
      </w:r>
      <w:r w:rsidRPr="006274FF">
        <w:rPr>
          <w:rFonts w:ascii="Arial" w:hAnsi="Arial" w:cs="Arial"/>
          <w:sz w:val="16"/>
          <w:vertAlign w:val="subscript"/>
          <w:lang w:val="en-US"/>
        </w:rPr>
        <w:t>3</w:t>
      </w:r>
      <w:r w:rsidRPr="006274FF">
        <w:rPr>
          <w:rFonts w:ascii="Arial" w:hAnsi="Arial" w:cs="Arial"/>
          <w:sz w:val="16"/>
          <w:lang w:val="en-US"/>
        </w:rPr>
        <w:t xml:space="preserve"> and </w:t>
      </w:r>
      <w:proofErr w:type="spellStart"/>
      <w:r w:rsidRPr="006274FF">
        <w:rPr>
          <w:rFonts w:ascii="Arial" w:hAnsi="Arial" w:cs="Arial"/>
          <w:sz w:val="16"/>
          <w:lang w:val="en-US"/>
        </w:rPr>
        <w:t>PbO</w:t>
      </w:r>
      <w:proofErr w:type="spellEnd"/>
      <w:r w:rsidRPr="006274FF">
        <w:rPr>
          <w:rFonts w:ascii="Arial" w:hAnsi="Arial" w:cs="Arial"/>
          <w:sz w:val="16"/>
          <w:lang w:val="en-US"/>
        </w:rPr>
        <w:t>–H</w:t>
      </w:r>
      <w:r w:rsidRPr="006274FF">
        <w:rPr>
          <w:rFonts w:ascii="Arial" w:hAnsi="Arial" w:cs="Arial"/>
          <w:sz w:val="16"/>
          <w:vertAlign w:val="subscript"/>
          <w:lang w:val="en-US"/>
        </w:rPr>
        <w:t>3</w:t>
      </w:r>
      <w:r w:rsidRPr="006274FF">
        <w:rPr>
          <w:rFonts w:ascii="Arial" w:hAnsi="Arial" w:cs="Arial"/>
          <w:sz w:val="16"/>
          <w:lang w:val="en-US"/>
        </w:rPr>
        <w:t>BO</w:t>
      </w:r>
      <w:r w:rsidRPr="006274FF">
        <w:rPr>
          <w:rFonts w:ascii="Arial" w:hAnsi="Arial" w:cs="Arial"/>
          <w:sz w:val="16"/>
          <w:vertAlign w:val="subscript"/>
          <w:lang w:val="en-US"/>
        </w:rPr>
        <w:t>3</w:t>
      </w:r>
      <w:r w:rsidRPr="006274FF">
        <w:rPr>
          <w:rFonts w:ascii="Arial" w:hAnsi="Arial" w:cs="Arial"/>
          <w:sz w:val="16"/>
          <w:lang w:val="en-US"/>
        </w:rPr>
        <w:t>–Al</w:t>
      </w:r>
      <w:r w:rsidRPr="006274FF">
        <w:rPr>
          <w:rFonts w:ascii="Arial" w:hAnsi="Arial" w:cs="Arial"/>
          <w:sz w:val="16"/>
          <w:vertAlign w:val="subscript"/>
          <w:lang w:val="en-US"/>
        </w:rPr>
        <w:t>2</w:t>
      </w:r>
      <w:r w:rsidRPr="006274FF">
        <w:rPr>
          <w:rFonts w:ascii="Arial" w:hAnsi="Arial" w:cs="Arial"/>
          <w:sz w:val="16"/>
          <w:lang w:val="en-US"/>
        </w:rPr>
        <w:t>O</w:t>
      </w:r>
      <w:r w:rsidRPr="006274FF">
        <w:rPr>
          <w:rFonts w:ascii="Arial" w:hAnsi="Arial" w:cs="Arial"/>
          <w:sz w:val="16"/>
          <w:vertAlign w:val="subscript"/>
          <w:lang w:val="en-US"/>
        </w:rPr>
        <w:t>3</w:t>
      </w:r>
      <w:r w:rsidRPr="006274FF">
        <w:rPr>
          <w:rFonts w:ascii="Arial" w:hAnsi="Arial" w:cs="Arial"/>
          <w:sz w:val="16"/>
          <w:lang w:val="en-US"/>
        </w:rPr>
        <w:t xml:space="preserve"> glasses. </w:t>
      </w:r>
      <w:proofErr w:type="spellStart"/>
      <w:r w:rsidRPr="006274FF">
        <w:rPr>
          <w:rFonts w:ascii="Arial" w:hAnsi="Arial" w:cs="Arial"/>
          <w:sz w:val="16"/>
          <w:lang w:val="en-US"/>
        </w:rPr>
        <w:t>Radiat</w:t>
      </w:r>
      <w:proofErr w:type="spellEnd"/>
      <w:r w:rsidRPr="006274FF">
        <w:rPr>
          <w:rFonts w:ascii="Arial" w:hAnsi="Arial" w:cs="Arial"/>
          <w:sz w:val="16"/>
          <w:lang w:val="en-US"/>
        </w:rPr>
        <w:t>. Phys. Chem., 2018; 155:150-7.</w:t>
      </w:r>
    </w:p>
    <w:p w14:paraId="36C7D60C" w14:textId="77777777" w:rsidR="007813EF" w:rsidRPr="00DC299B" w:rsidRDefault="007813EF" w:rsidP="007813EF">
      <w:pPr>
        <w:numPr>
          <w:ilvl w:val="0"/>
          <w:numId w:val="1"/>
        </w:numPr>
        <w:tabs>
          <w:tab w:val="clear" w:pos="720"/>
          <w:tab w:val="num" w:pos="284"/>
        </w:tabs>
        <w:ind w:left="284" w:hanging="284"/>
        <w:jc w:val="both"/>
        <w:rPr>
          <w:rFonts w:ascii="Arial" w:hAnsi="Arial" w:cs="Arial"/>
          <w:sz w:val="16"/>
          <w:szCs w:val="16"/>
          <w:lang w:val="en-US"/>
        </w:rPr>
      </w:pPr>
      <w:r w:rsidRPr="00DC299B">
        <w:rPr>
          <w:rFonts w:ascii="Arial" w:hAnsi="Arial" w:cs="Arial"/>
          <w:sz w:val="16"/>
          <w:szCs w:val="16"/>
        </w:rPr>
        <w:t xml:space="preserve">Valença JVB, Silveira IS, Silva ACA, Dantas NO, </w:t>
      </w:r>
      <w:proofErr w:type="spellStart"/>
      <w:r w:rsidRPr="00DC299B">
        <w:rPr>
          <w:rFonts w:ascii="Arial" w:hAnsi="Arial" w:cs="Arial"/>
          <w:sz w:val="16"/>
          <w:szCs w:val="16"/>
        </w:rPr>
        <w:t>Antonio</w:t>
      </w:r>
      <w:proofErr w:type="spellEnd"/>
      <w:r w:rsidRPr="00DC299B">
        <w:rPr>
          <w:rFonts w:ascii="Arial" w:hAnsi="Arial" w:cs="Arial"/>
          <w:sz w:val="16"/>
          <w:szCs w:val="16"/>
        </w:rPr>
        <w:t xml:space="preserve"> PL, Caldas LVE, d'</w:t>
      </w:r>
      <w:proofErr w:type="spellStart"/>
      <w:r w:rsidRPr="00DC299B">
        <w:rPr>
          <w:rFonts w:ascii="Arial" w:hAnsi="Arial" w:cs="Arial"/>
          <w:sz w:val="16"/>
          <w:szCs w:val="16"/>
        </w:rPr>
        <w:t>Errico</w:t>
      </w:r>
      <w:proofErr w:type="spellEnd"/>
      <w:r w:rsidRPr="00DC299B">
        <w:rPr>
          <w:rFonts w:ascii="Arial" w:hAnsi="Arial" w:cs="Arial"/>
          <w:sz w:val="16"/>
          <w:szCs w:val="16"/>
        </w:rPr>
        <w:t xml:space="preserve"> F, </w:t>
      </w:r>
      <w:proofErr w:type="spellStart"/>
      <w:r w:rsidRPr="00DC299B">
        <w:rPr>
          <w:rFonts w:ascii="Arial" w:hAnsi="Arial" w:cs="Arial"/>
          <w:sz w:val="16"/>
          <w:szCs w:val="16"/>
        </w:rPr>
        <w:t>S.</w:t>
      </w:r>
      <w:proofErr w:type="gramStart"/>
      <w:r w:rsidRPr="00DC299B">
        <w:rPr>
          <w:rFonts w:ascii="Arial" w:hAnsi="Arial" w:cs="Arial"/>
          <w:sz w:val="16"/>
          <w:szCs w:val="16"/>
        </w:rPr>
        <w:t>O.Souza</w:t>
      </w:r>
      <w:proofErr w:type="spellEnd"/>
      <w:proofErr w:type="gramEnd"/>
      <w:r w:rsidRPr="00DC299B">
        <w:rPr>
          <w:rFonts w:ascii="Arial" w:hAnsi="Arial" w:cs="Arial"/>
          <w:sz w:val="16"/>
          <w:szCs w:val="16"/>
        </w:rPr>
        <w:t xml:space="preserve"> SO. </w:t>
      </w:r>
      <w:r w:rsidRPr="00DC299B">
        <w:rPr>
          <w:rFonts w:ascii="Arial" w:hAnsi="Arial" w:cs="Arial"/>
          <w:sz w:val="16"/>
          <w:szCs w:val="16"/>
          <w:lang w:val="en-US"/>
        </w:rPr>
        <w:t xml:space="preserve">Optically stimulated luminescence of borate glasses containing magnesia, quicklime, lithium and potassium carbonates. Rad Phys Chem. 2017; 140:83-6. </w:t>
      </w:r>
    </w:p>
    <w:p w14:paraId="2B6B4D7F" w14:textId="77777777" w:rsidR="007813EF" w:rsidRDefault="007813EF" w:rsidP="007813EF">
      <w:pPr>
        <w:numPr>
          <w:ilvl w:val="0"/>
          <w:numId w:val="1"/>
        </w:numPr>
        <w:tabs>
          <w:tab w:val="clear" w:pos="720"/>
          <w:tab w:val="num" w:pos="284"/>
        </w:tabs>
        <w:ind w:left="284" w:hanging="284"/>
        <w:jc w:val="both"/>
        <w:rPr>
          <w:rFonts w:ascii="Arial" w:hAnsi="Arial" w:cs="Arial"/>
          <w:sz w:val="16"/>
          <w:lang w:val="en-US"/>
        </w:rPr>
      </w:pPr>
      <w:proofErr w:type="spellStart"/>
      <w:r w:rsidRPr="00DC299B">
        <w:rPr>
          <w:rFonts w:ascii="Arial" w:hAnsi="Arial" w:cs="Arial"/>
          <w:sz w:val="16"/>
          <w:szCs w:val="16"/>
          <w:lang w:val="en-US"/>
        </w:rPr>
        <w:t>Knežević</w:t>
      </w:r>
      <w:proofErr w:type="spellEnd"/>
      <w:r w:rsidRPr="00DC299B">
        <w:rPr>
          <w:rFonts w:ascii="Arial" w:hAnsi="Arial" w:cs="Arial"/>
          <w:sz w:val="16"/>
          <w:szCs w:val="16"/>
          <w:lang w:val="en-US"/>
        </w:rPr>
        <w:t xml:space="preserve"> Ž, Beck N, </w:t>
      </w:r>
      <w:proofErr w:type="spellStart"/>
      <w:r w:rsidRPr="00DC299B">
        <w:rPr>
          <w:rFonts w:ascii="Arial" w:hAnsi="Arial" w:cs="Arial"/>
          <w:sz w:val="16"/>
          <w:szCs w:val="16"/>
          <w:lang w:val="en-US"/>
        </w:rPr>
        <w:t>Milković</w:t>
      </w:r>
      <w:proofErr w:type="spellEnd"/>
      <w:r w:rsidRPr="00DC299B">
        <w:rPr>
          <w:rFonts w:ascii="Arial" w:hAnsi="Arial" w:cs="Arial"/>
          <w:sz w:val="16"/>
          <w:szCs w:val="16"/>
          <w:lang w:val="en-US"/>
        </w:rPr>
        <w:t xml:space="preserve"> Đ, </w:t>
      </w:r>
      <w:proofErr w:type="spellStart"/>
      <w:r w:rsidRPr="00DC299B">
        <w:rPr>
          <w:rFonts w:ascii="Arial" w:hAnsi="Arial" w:cs="Arial"/>
          <w:sz w:val="16"/>
          <w:szCs w:val="16"/>
          <w:lang w:val="en-US"/>
        </w:rPr>
        <w:t>Miljanić</w:t>
      </w:r>
      <w:proofErr w:type="spellEnd"/>
      <w:r w:rsidRPr="00DC299B">
        <w:rPr>
          <w:rFonts w:ascii="Arial" w:hAnsi="Arial" w:cs="Arial"/>
          <w:sz w:val="16"/>
          <w:szCs w:val="16"/>
          <w:lang w:val="en-US"/>
        </w:rPr>
        <w:t xml:space="preserve"> S, </w:t>
      </w:r>
      <w:proofErr w:type="spellStart"/>
      <w:r w:rsidRPr="00DC299B">
        <w:rPr>
          <w:rFonts w:ascii="Arial" w:hAnsi="Arial" w:cs="Arial"/>
          <w:sz w:val="16"/>
          <w:szCs w:val="16"/>
          <w:lang w:val="en-US"/>
        </w:rPr>
        <w:t>Ranogajec-Komor</w:t>
      </w:r>
      <w:proofErr w:type="spellEnd"/>
      <w:r w:rsidRPr="00DC299B">
        <w:rPr>
          <w:rFonts w:ascii="Arial" w:hAnsi="Arial" w:cs="Arial"/>
          <w:sz w:val="16"/>
          <w:szCs w:val="16"/>
          <w:lang w:val="en-US"/>
        </w:rPr>
        <w:t xml:space="preserve"> M. </w:t>
      </w:r>
      <w:proofErr w:type="spellStart"/>
      <w:r w:rsidRPr="00DC299B">
        <w:rPr>
          <w:rFonts w:ascii="Arial" w:hAnsi="Arial" w:cs="Arial"/>
          <w:sz w:val="16"/>
          <w:szCs w:val="16"/>
          <w:lang w:val="en-US"/>
        </w:rPr>
        <w:t>Characterisation</w:t>
      </w:r>
      <w:proofErr w:type="spellEnd"/>
      <w:r w:rsidRPr="00DC299B">
        <w:rPr>
          <w:rFonts w:ascii="Arial" w:hAnsi="Arial" w:cs="Arial"/>
          <w:sz w:val="16"/>
          <w:szCs w:val="16"/>
          <w:lang w:val="en-US"/>
        </w:rPr>
        <w:t xml:space="preserve"> of RPL and TL dosimetry systems and comparison in medical dosimetry applications. Rad Meas. 2011; 46:1</w:t>
      </w:r>
      <w:r w:rsidRPr="00C13CA9">
        <w:rPr>
          <w:rFonts w:ascii="Arial" w:hAnsi="Arial" w:cs="Arial"/>
          <w:sz w:val="16"/>
          <w:lang w:val="en-US"/>
        </w:rPr>
        <w:t>582-5</w:t>
      </w:r>
    </w:p>
    <w:p w14:paraId="4E88D162" w14:textId="77777777" w:rsidR="007813EF" w:rsidRPr="00DC299B" w:rsidRDefault="007813EF" w:rsidP="007813EF">
      <w:pPr>
        <w:numPr>
          <w:ilvl w:val="0"/>
          <w:numId w:val="1"/>
        </w:numPr>
        <w:tabs>
          <w:tab w:val="clear" w:pos="720"/>
          <w:tab w:val="num" w:pos="284"/>
        </w:tabs>
        <w:ind w:left="284" w:hanging="284"/>
        <w:jc w:val="both"/>
        <w:rPr>
          <w:rFonts w:ascii="Arial" w:hAnsi="Arial" w:cs="Arial"/>
          <w:sz w:val="16"/>
          <w:lang w:val="en-US"/>
        </w:rPr>
      </w:pPr>
      <w:r w:rsidRPr="00DC299B">
        <w:rPr>
          <w:rFonts w:ascii="Arial" w:hAnsi="Arial" w:cs="Arial"/>
          <w:sz w:val="16"/>
          <w:szCs w:val="16"/>
          <w:lang w:val="en-US"/>
        </w:rPr>
        <w:t xml:space="preserve">Manninen AL, </w:t>
      </w:r>
      <w:proofErr w:type="spellStart"/>
      <w:r w:rsidRPr="00DC299B">
        <w:rPr>
          <w:rFonts w:ascii="Arial" w:hAnsi="Arial" w:cs="Arial"/>
          <w:sz w:val="16"/>
          <w:szCs w:val="16"/>
          <w:lang w:val="en-US"/>
        </w:rPr>
        <w:t>Koivula</w:t>
      </w:r>
      <w:proofErr w:type="spellEnd"/>
      <w:r w:rsidRPr="00DC299B">
        <w:rPr>
          <w:rFonts w:ascii="Arial" w:hAnsi="Arial" w:cs="Arial"/>
          <w:sz w:val="16"/>
          <w:szCs w:val="16"/>
          <w:lang w:val="en-US"/>
        </w:rPr>
        <w:t xml:space="preserve"> A, Nieminen MT. </w:t>
      </w:r>
      <w:r w:rsidRPr="002E598A">
        <w:rPr>
          <w:rFonts w:ascii="Arial" w:hAnsi="Arial" w:cs="Arial"/>
          <w:sz w:val="16"/>
          <w:szCs w:val="16"/>
          <w:lang w:val="en-US"/>
        </w:rPr>
        <w:t xml:space="preserve">The applicability of </w:t>
      </w:r>
      <w:proofErr w:type="spellStart"/>
      <w:r w:rsidRPr="002E598A">
        <w:rPr>
          <w:rFonts w:ascii="Arial" w:hAnsi="Arial" w:cs="Arial"/>
          <w:sz w:val="16"/>
          <w:szCs w:val="16"/>
          <w:lang w:val="en-US"/>
        </w:rPr>
        <w:t>radiophotoluminescence</w:t>
      </w:r>
      <w:proofErr w:type="spellEnd"/>
      <w:r w:rsidRPr="002E598A">
        <w:rPr>
          <w:rFonts w:ascii="Arial" w:hAnsi="Arial" w:cs="Arial"/>
          <w:sz w:val="16"/>
          <w:szCs w:val="16"/>
          <w:lang w:val="en-US"/>
        </w:rPr>
        <w:t xml:space="preserve"> </w:t>
      </w:r>
      <w:proofErr w:type="spellStart"/>
      <w:r w:rsidRPr="002E598A">
        <w:rPr>
          <w:rFonts w:ascii="Arial" w:hAnsi="Arial" w:cs="Arial"/>
          <w:sz w:val="16"/>
          <w:szCs w:val="16"/>
          <w:lang w:val="en-US"/>
        </w:rPr>
        <w:t>dosemeter</w:t>
      </w:r>
      <w:proofErr w:type="spellEnd"/>
      <w:r w:rsidRPr="002E598A">
        <w:rPr>
          <w:rFonts w:ascii="Arial" w:hAnsi="Arial" w:cs="Arial"/>
          <w:sz w:val="16"/>
          <w:szCs w:val="16"/>
          <w:lang w:val="en-US"/>
        </w:rPr>
        <w:t xml:space="preserve"> (RPLD) for measuring medical radiation (MR) doses. </w:t>
      </w:r>
      <w:proofErr w:type="spellStart"/>
      <w:r w:rsidRPr="00DC299B">
        <w:rPr>
          <w:rFonts w:ascii="Arial" w:hAnsi="Arial" w:cs="Arial"/>
          <w:sz w:val="16"/>
          <w:szCs w:val="16"/>
        </w:rPr>
        <w:t>Rad</w:t>
      </w:r>
      <w:proofErr w:type="spellEnd"/>
      <w:r w:rsidRPr="00DC299B">
        <w:rPr>
          <w:rFonts w:ascii="Arial" w:hAnsi="Arial" w:cs="Arial"/>
          <w:sz w:val="16"/>
          <w:szCs w:val="16"/>
        </w:rPr>
        <w:t xml:space="preserve"> </w:t>
      </w:r>
      <w:proofErr w:type="spellStart"/>
      <w:r w:rsidRPr="00DC299B">
        <w:rPr>
          <w:rFonts w:ascii="Arial" w:hAnsi="Arial" w:cs="Arial"/>
          <w:sz w:val="16"/>
          <w:szCs w:val="16"/>
        </w:rPr>
        <w:t>Prot</w:t>
      </w:r>
      <w:proofErr w:type="spellEnd"/>
      <w:r w:rsidRPr="00DC299B">
        <w:rPr>
          <w:rFonts w:ascii="Arial" w:hAnsi="Arial" w:cs="Arial"/>
          <w:sz w:val="16"/>
          <w:szCs w:val="16"/>
        </w:rPr>
        <w:t xml:space="preserve"> </w:t>
      </w:r>
      <w:proofErr w:type="spellStart"/>
      <w:r w:rsidRPr="00DC299B">
        <w:rPr>
          <w:rFonts w:ascii="Arial" w:hAnsi="Arial" w:cs="Arial"/>
          <w:sz w:val="16"/>
          <w:szCs w:val="16"/>
        </w:rPr>
        <w:t>Dosim</w:t>
      </w:r>
      <w:proofErr w:type="spellEnd"/>
      <w:r w:rsidRPr="00DC299B">
        <w:rPr>
          <w:rFonts w:ascii="Arial" w:hAnsi="Arial" w:cs="Arial"/>
          <w:sz w:val="16"/>
          <w:szCs w:val="16"/>
        </w:rPr>
        <w:t>. 2012; 151(1):1-9</w:t>
      </w:r>
      <w:r>
        <w:rPr>
          <w:rFonts w:ascii="Arial" w:hAnsi="Arial" w:cs="Arial"/>
          <w:sz w:val="16"/>
          <w:szCs w:val="16"/>
        </w:rPr>
        <w:t>.</w:t>
      </w:r>
    </w:p>
    <w:p w14:paraId="71D58B0B" w14:textId="77777777" w:rsidR="007813EF" w:rsidRDefault="007813EF" w:rsidP="007813EF">
      <w:pPr>
        <w:numPr>
          <w:ilvl w:val="0"/>
          <w:numId w:val="1"/>
        </w:numPr>
        <w:tabs>
          <w:tab w:val="clear" w:pos="720"/>
          <w:tab w:val="num" w:pos="284"/>
        </w:tabs>
        <w:ind w:left="284" w:hanging="284"/>
        <w:jc w:val="both"/>
        <w:rPr>
          <w:rFonts w:ascii="Arial" w:hAnsi="Arial" w:cs="Arial"/>
          <w:sz w:val="16"/>
          <w:lang w:val="en-US"/>
        </w:rPr>
      </w:pPr>
      <w:proofErr w:type="spellStart"/>
      <w:r w:rsidRPr="00C62082">
        <w:rPr>
          <w:rFonts w:ascii="Arial" w:hAnsi="Arial" w:cs="Arial"/>
          <w:sz w:val="16"/>
          <w:lang w:val="en-US"/>
        </w:rPr>
        <w:t>Alsanea</w:t>
      </w:r>
      <w:proofErr w:type="spellEnd"/>
      <w:r w:rsidRPr="00C62082">
        <w:rPr>
          <w:rFonts w:ascii="Arial" w:hAnsi="Arial" w:cs="Arial"/>
          <w:sz w:val="16"/>
          <w:lang w:val="en-US"/>
        </w:rPr>
        <w:t xml:space="preserve"> F, Wootton, L, Sahoo N, </w:t>
      </w:r>
      <w:proofErr w:type="spellStart"/>
      <w:r w:rsidRPr="00C62082">
        <w:rPr>
          <w:rFonts w:ascii="Arial" w:hAnsi="Arial" w:cs="Arial"/>
          <w:sz w:val="16"/>
          <w:lang w:val="en-US"/>
        </w:rPr>
        <w:t>Kudchadker</w:t>
      </w:r>
      <w:proofErr w:type="spellEnd"/>
      <w:r w:rsidRPr="00C62082">
        <w:rPr>
          <w:rFonts w:ascii="Arial" w:hAnsi="Arial" w:cs="Arial"/>
          <w:sz w:val="16"/>
          <w:lang w:val="en-US"/>
        </w:rPr>
        <w:t xml:space="preserve"> R, Mahmood U, </w:t>
      </w:r>
      <w:proofErr w:type="spellStart"/>
      <w:r w:rsidRPr="00C62082">
        <w:rPr>
          <w:rFonts w:ascii="Arial" w:hAnsi="Arial" w:cs="Arial"/>
          <w:sz w:val="16"/>
          <w:lang w:val="en-US"/>
        </w:rPr>
        <w:t>Beddar</w:t>
      </w:r>
      <w:proofErr w:type="spellEnd"/>
      <w:r w:rsidRPr="00C62082">
        <w:rPr>
          <w:rFonts w:ascii="Arial" w:hAnsi="Arial" w:cs="Arial"/>
          <w:sz w:val="16"/>
          <w:lang w:val="en-US"/>
        </w:rPr>
        <w:t xml:space="preserve"> S. </w:t>
      </w:r>
      <w:proofErr w:type="spellStart"/>
      <w:r w:rsidRPr="00C62082">
        <w:rPr>
          <w:rFonts w:ascii="Arial" w:hAnsi="Arial" w:cs="Arial"/>
          <w:sz w:val="16"/>
          <w:lang w:val="en-US"/>
        </w:rPr>
        <w:t>Exradin</w:t>
      </w:r>
      <w:proofErr w:type="spellEnd"/>
      <w:r w:rsidRPr="00C62082">
        <w:rPr>
          <w:rFonts w:ascii="Arial" w:hAnsi="Arial" w:cs="Arial"/>
          <w:sz w:val="16"/>
          <w:lang w:val="en-US"/>
        </w:rPr>
        <w:t xml:space="preserve"> W1 plastic scintillation detector for in vivo skin dosimetry in passive scattering proton therapy. Phys Med. 2018; 47:58 – 63.</w:t>
      </w:r>
    </w:p>
    <w:p w14:paraId="5D86E46C" w14:textId="0090ACF9" w:rsidR="009B28B5" w:rsidRDefault="009B28B5" w:rsidP="007813EF">
      <w:pPr>
        <w:numPr>
          <w:ilvl w:val="0"/>
          <w:numId w:val="1"/>
        </w:numPr>
        <w:tabs>
          <w:tab w:val="clear" w:pos="720"/>
          <w:tab w:val="num" w:pos="284"/>
        </w:tabs>
        <w:ind w:left="284" w:hanging="284"/>
        <w:jc w:val="both"/>
        <w:rPr>
          <w:rFonts w:ascii="Arial" w:hAnsi="Arial" w:cs="Arial"/>
          <w:sz w:val="16"/>
          <w:lang w:val="en-US"/>
        </w:rPr>
      </w:pPr>
      <w:proofErr w:type="spellStart"/>
      <w:r w:rsidRPr="009B28B5">
        <w:rPr>
          <w:rFonts w:ascii="Arial" w:hAnsi="Arial" w:cs="Arial"/>
          <w:sz w:val="16"/>
          <w:lang w:val="en-US"/>
        </w:rPr>
        <w:t>Apfel</w:t>
      </w:r>
      <w:proofErr w:type="spellEnd"/>
      <w:r w:rsidRPr="009B28B5">
        <w:rPr>
          <w:rFonts w:ascii="Arial" w:hAnsi="Arial" w:cs="Arial"/>
          <w:sz w:val="16"/>
          <w:lang w:val="en-US"/>
        </w:rPr>
        <w:t xml:space="preserve"> RE, The superheated drop detector, </w:t>
      </w:r>
      <w:proofErr w:type="spellStart"/>
      <w:r w:rsidRPr="009B28B5">
        <w:rPr>
          <w:rFonts w:ascii="Arial" w:hAnsi="Arial" w:cs="Arial"/>
          <w:sz w:val="16"/>
          <w:lang w:val="en-US"/>
        </w:rPr>
        <w:t>Nucl</w:t>
      </w:r>
      <w:proofErr w:type="spellEnd"/>
      <w:r w:rsidRPr="009B28B5">
        <w:rPr>
          <w:rFonts w:ascii="Arial" w:hAnsi="Arial" w:cs="Arial"/>
          <w:sz w:val="16"/>
          <w:lang w:val="en-US"/>
        </w:rPr>
        <w:t xml:space="preserve">. </w:t>
      </w:r>
      <w:proofErr w:type="spellStart"/>
      <w:r w:rsidRPr="009B28B5">
        <w:rPr>
          <w:rFonts w:ascii="Arial" w:hAnsi="Arial" w:cs="Arial"/>
          <w:sz w:val="16"/>
          <w:lang w:val="en-US"/>
        </w:rPr>
        <w:t>Instrum</w:t>
      </w:r>
      <w:proofErr w:type="spellEnd"/>
      <w:r w:rsidRPr="009B28B5">
        <w:rPr>
          <w:rFonts w:ascii="Arial" w:hAnsi="Arial" w:cs="Arial"/>
          <w:sz w:val="16"/>
          <w:lang w:val="en-US"/>
        </w:rPr>
        <w:t>. Methods 1979; 162(1–3): 603.</w:t>
      </w:r>
    </w:p>
    <w:p w14:paraId="7E545D5E" w14:textId="77777777" w:rsidR="009B28B5" w:rsidRPr="009B28B5" w:rsidRDefault="009B28B5" w:rsidP="009B28B5">
      <w:pPr>
        <w:numPr>
          <w:ilvl w:val="0"/>
          <w:numId w:val="1"/>
        </w:numPr>
        <w:tabs>
          <w:tab w:val="clear" w:pos="720"/>
          <w:tab w:val="num" w:pos="284"/>
        </w:tabs>
        <w:ind w:left="284" w:hanging="284"/>
        <w:jc w:val="both"/>
        <w:rPr>
          <w:rFonts w:ascii="Arial" w:hAnsi="Arial" w:cs="Arial"/>
          <w:sz w:val="16"/>
          <w:lang w:val="en-US"/>
        </w:rPr>
      </w:pPr>
      <w:r w:rsidRPr="009B28B5">
        <w:rPr>
          <w:rFonts w:ascii="Arial" w:hAnsi="Arial" w:cs="Arial"/>
          <w:sz w:val="16"/>
          <w:lang w:val="en-US"/>
        </w:rPr>
        <w:t xml:space="preserve">Ing H, </w:t>
      </w:r>
      <w:proofErr w:type="spellStart"/>
      <w:r w:rsidRPr="009B28B5">
        <w:rPr>
          <w:rFonts w:ascii="Arial" w:hAnsi="Arial" w:cs="Arial"/>
          <w:sz w:val="16"/>
          <w:lang w:val="en-US"/>
        </w:rPr>
        <w:t>Birnboim</w:t>
      </w:r>
      <w:proofErr w:type="spellEnd"/>
      <w:r w:rsidRPr="009B28B5">
        <w:rPr>
          <w:rFonts w:ascii="Arial" w:hAnsi="Arial" w:cs="Arial"/>
          <w:sz w:val="16"/>
          <w:lang w:val="en-US"/>
        </w:rPr>
        <w:t xml:space="preserve"> HC. A bubble-damage polymer detector for neutrons, </w:t>
      </w:r>
      <w:proofErr w:type="spellStart"/>
      <w:r w:rsidRPr="009B28B5">
        <w:rPr>
          <w:rFonts w:ascii="Arial" w:hAnsi="Arial" w:cs="Arial"/>
          <w:sz w:val="16"/>
          <w:lang w:val="en-US"/>
        </w:rPr>
        <w:t>Nucl</w:t>
      </w:r>
      <w:proofErr w:type="spellEnd"/>
      <w:r w:rsidRPr="009B28B5">
        <w:rPr>
          <w:rFonts w:ascii="Arial" w:hAnsi="Arial" w:cs="Arial"/>
          <w:sz w:val="16"/>
          <w:lang w:val="en-US"/>
        </w:rPr>
        <w:t xml:space="preserve">. Tracks </w:t>
      </w:r>
      <w:proofErr w:type="spellStart"/>
      <w:r w:rsidRPr="009B28B5">
        <w:rPr>
          <w:rFonts w:ascii="Arial" w:hAnsi="Arial" w:cs="Arial"/>
          <w:sz w:val="16"/>
          <w:lang w:val="en-US"/>
        </w:rPr>
        <w:t>Radiat</w:t>
      </w:r>
      <w:proofErr w:type="spellEnd"/>
      <w:r w:rsidRPr="009B28B5">
        <w:rPr>
          <w:rFonts w:ascii="Arial" w:hAnsi="Arial" w:cs="Arial"/>
          <w:sz w:val="16"/>
          <w:lang w:val="en-US"/>
        </w:rPr>
        <w:t>. Meas. 1984; 8(1–4): 285.</w:t>
      </w:r>
    </w:p>
    <w:p w14:paraId="0322F528" w14:textId="77777777" w:rsidR="00A8116F" w:rsidRPr="00A8116F" w:rsidRDefault="00A8116F" w:rsidP="00A8116F">
      <w:pPr>
        <w:numPr>
          <w:ilvl w:val="0"/>
          <w:numId w:val="1"/>
        </w:numPr>
        <w:tabs>
          <w:tab w:val="clear" w:pos="720"/>
          <w:tab w:val="num" w:pos="284"/>
        </w:tabs>
        <w:ind w:left="284" w:hanging="284"/>
        <w:jc w:val="both"/>
        <w:rPr>
          <w:rFonts w:ascii="Arial" w:hAnsi="Arial" w:cs="Arial"/>
          <w:sz w:val="16"/>
          <w:lang w:val="en-US"/>
        </w:rPr>
      </w:pPr>
      <w:proofErr w:type="spellStart"/>
      <w:r w:rsidRPr="00A8116F">
        <w:rPr>
          <w:rFonts w:ascii="Arial" w:hAnsi="Arial" w:cs="Arial"/>
          <w:sz w:val="16"/>
          <w:lang w:val="en-US"/>
        </w:rPr>
        <w:t>d’Errico</w:t>
      </w:r>
      <w:proofErr w:type="spellEnd"/>
      <w:r w:rsidRPr="00A8116F">
        <w:rPr>
          <w:rFonts w:ascii="Arial" w:hAnsi="Arial" w:cs="Arial"/>
          <w:sz w:val="16"/>
          <w:lang w:val="en-US"/>
        </w:rPr>
        <w:t xml:space="preserve"> F. Radiation dosimetry and spectrometry with superheated emulsions, </w:t>
      </w:r>
      <w:proofErr w:type="spellStart"/>
      <w:r w:rsidRPr="00A8116F">
        <w:rPr>
          <w:rFonts w:ascii="Arial" w:hAnsi="Arial" w:cs="Arial"/>
          <w:sz w:val="16"/>
          <w:lang w:val="en-US"/>
        </w:rPr>
        <w:t>Nucl</w:t>
      </w:r>
      <w:proofErr w:type="spellEnd"/>
      <w:r w:rsidRPr="00A8116F">
        <w:rPr>
          <w:rFonts w:ascii="Arial" w:hAnsi="Arial" w:cs="Arial"/>
          <w:sz w:val="16"/>
          <w:lang w:val="en-US"/>
        </w:rPr>
        <w:t xml:space="preserve">. </w:t>
      </w:r>
      <w:proofErr w:type="spellStart"/>
      <w:r w:rsidRPr="00A8116F">
        <w:rPr>
          <w:rFonts w:ascii="Arial" w:hAnsi="Arial" w:cs="Arial"/>
          <w:sz w:val="16"/>
          <w:lang w:val="en-US"/>
        </w:rPr>
        <w:t>Instrum</w:t>
      </w:r>
      <w:proofErr w:type="spellEnd"/>
      <w:r w:rsidRPr="00A8116F">
        <w:rPr>
          <w:rFonts w:ascii="Arial" w:hAnsi="Arial" w:cs="Arial"/>
          <w:sz w:val="16"/>
          <w:lang w:val="en-US"/>
        </w:rPr>
        <w:t xml:space="preserve">. Methods Phys. Res., Sect. B. 2001; </w:t>
      </w:r>
      <w:r w:rsidRPr="00A8116F">
        <w:rPr>
          <w:rFonts w:ascii="Arial" w:hAnsi="Arial" w:cs="Arial"/>
          <w:bCs/>
          <w:sz w:val="16"/>
          <w:lang w:val="en-US"/>
        </w:rPr>
        <w:t xml:space="preserve">184(1–2): </w:t>
      </w:r>
      <w:r w:rsidRPr="00A8116F">
        <w:rPr>
          <w:rFonts w:ascii="Arial" w:hAnsi="Arial" w:cs="Arial"/>
          <w:sz w:val="16"/>
          <w:lang w:val="en-US"/>
        </w:rPr>
        <w:t>229–254.</w:t>
      </w:r>
    </w:p>
    <w:p w14:paraId="4FB19B97" w14:textId="77777777" w:rsidR="00A8116F" w:rsidRPr="00A8116F" w:rsidRDefault="00A8116F" w:rsidP="00A8116F">
      <w:pPr>
        <w:numPr>
          <w:ilvl w:val="0"/>
          <w:numId w:val="1"/>
        </w:numPr>
        <w:tabs>
          <w:tab w:val="clear" w:pos="720"/>
          <w:tab w:val="num" w:pos="284"/>
        </w:tabs>
        <w:ind w:left="284" w:hanging="284"/>
        <w:jc w:val="both"/>
        <w:rPr>
          <w:rFonts w:ascii="Arial" w:hAnsi="Arial" w:cs="Arial"/>
          <w:sz w:val="16"/>
          <w:lang w:val="en-US"/>
        </w:rPr>
      </w:pPr>
      <w:proofErr w:type="spellStart"/>
      <w:r w:rsidRPr="00A8116F">
        <w:rPr>
          <w:rFonts w:ascii="Arial" w:hAnsi="Arial" w:cs="Arial"/>
          <w:sz w:val="16"/>
          <w:lang w:val="en-US"/>
        </w:rPr>
        <w:t>Apfel</w:t>
      </w:r>
      <w:proofErr w:type="spellEnd"/>
      <w:r w:rsidRPr="00A8116F">
        <w:rPr>
          <w:rFonts w:ascii="Arial" w:hAnsi="Arial" w:cs="Arial"/>
          <w:sz w:val="16"/>
          <w:lang w:val="en-US"/>
        </w:rPr>
        <w:t xml:space="preserve"> RE, Roy SC. Instrument to detect vapor nucleation of superheated drops. Rev. Sci. </w:t>
      </w:r>
      <w:proofErr w:type="spellStart"/>
      <w:r w:rsidRPr="00A8116F">
        <w:rPr>
          <w:rFonts w:ascii="Arial" w:hAnsi="Arial" w:cs="Arial"/>
          <w:sz w:val="16"/>
          <w:lang w:val="en-US"/>
        </w:rPr>
        <w:t>Instrum</w:t>
      </w:r>
      <w:proofErr w:type="spellEnd"/>
      <w:r w:rsidRPr="00A8116F">
        <w:rPr>
          <w:rFonts w:ascii="Arial" w:hAnsi="Arial" w:cs="Arial"/>
          <w:sz w:val="16"/>
          <w:lang w:val="en-US"/>
        </w:rPr>
        <w:t>. 1983; 54 (10): 1397–1400.</w:t>
      </w:r>
    </w:p>
    <w:p w14:paraId="02A97954" w14:textId="6889EE09" w:rsidR="00A8116F" w:rsidRPr="00A8116F" w:rsidRDefault="00A8116F" w:rsidP="00A8116F">
      <w:pPr>
        <w:numPr>
          <w:ilvl w:val="0"/>
          <w:numId w:val="1"/>
        </w:numPr>
        <w:tabs>
          <w:tab w:val="clear" w:pos="720"/>
          <w:tab w:val="num" w:pos="284"/>
        </w:tabs>
        <w:ind w:left="284" w:hanging="284"/>
        <w:jc w:val="both"/>
        <w:rPr>
          <w:rFonts w:ascii="Arial" w:hAnsi="Arial" w:cs="Arial"/>
          <w:sz w:val="16"/>
          <w:lang w:val="en-US"/>
        </w:rPr>
      </w:pPr>
      <w:r w:rsidRPr="00A8116F">
        <w:rPr>
          <w:rFonts w:ascii="Arial" w:hAnsi="Arial" w:cs="Arial"/>
          <w:sz w:val="16"/>
          <w:lang w:val="en-US"/>
        </w:rPr>
        <w:t xml:space="preserve">Taylor C, </w:t>
      </w:r>
      <w:proofErr w:type="spellStart"/>
      <w:r w:rsidRPr="00A8116F">
        <w:rPr>
          <w:rFonts w:ascii="Arial" w:hAnsi="Arial" w:cs="Arial"/>
          <w:sz w:val="16"/>
          <w:lang w:val="en-US"/>
        </w:rPr>
        <w:t>Montvila</w:t>
      </w:r>
      <w:proofErr w:type="spellEnd"/>
      <w:r w:rsidRPr="00A8116F">
        <w:rPr>
          <w:rFonts w:ascii="Arial" w:hAnsi="Arial" w:cs="Arial"/>
          <w:sz w:val="16"/>
          <w:lang w:val="en-US"/>
        </w:rPr>
        <w:t xml:space="preserve"> D, Flynn D, Brennan C, </w:t>
      </w:r>
      <w:proofErr w:type="spellStart"/>
      <w:r w:rsidRPr="00A8116F">
        <w:rPr>
          <w:rFonts w:ascii="Arial" w:hAnsi="Arial" w:cs="Arial"/>
          <w:sz w:val="16"/>
          <w:lang w:val="en-US"/>
        </w:rPr>
        <w:t>d’Errico</w:t>
      </w:r>
      <w:proofErr w:type="spellEnd"/>
      <w:r w:rsidRPr="00A8116F">
        <w:rPr>
          <w:rFonts w:ascii="Arial" w:hAnsi="Arial" w:cs="Arial"/>
          <w:sz w:val="16"/>
          <w:lang w:val="en-US"/>
        </w:rPr>
        <w:t xml:space="preserve"> F. An acoustical bubble counter for superheated drop detectors. </w:t>
      </w:r>
      <w:proofErr w:type="spellStart"/>
      <w:r w:rsidRPr="00A8116F">
        <w:rPr>
          <w:rFonts w:ascii="Arial" w:hAnsi="Arial" w:cs="Arial"/>
          <w:sz w:val="16"/>
          <w:lang w:val="en-US"/>
        </w:rPr>
        <w:t>Radiat</w:t>
      </w:r>
      <w:proofErr w:type="spellEnd"/>
      <w:r w:rsidRPr="00A8116F">
        <w:rPr>
          <w:rFonts w:ascii="Arial" w:hAnsi="Arial" w:cs="Arial"/>
          <w:sz w:val="16"/>
          <w:lang w:val="en-US"/>
        </w:rPr>
        <w:t xml:space="preserve">. Prot. </w:t>
      </w:r>
      <w:proofErr w:type="spellStart"/>
      <w:r w:rsidRPr="00A8116F">
        <w:rPr>
          <w:rFonts w:ascii="Arial" w:hAnsi="Arial" w:cs="Arial"/>
          <w:sz w:val="16"/>
          <w:lang w:val="en-US"/>
        </w:rPr>
        <w:t>Dosim</w:t>
      </w:r>
      <w:proofErr w:type="spellEnd"/>
      <w:r w:rsidRPr="00A8116F">
        <w:rPr>
          <w:rFonts w:ascii="Arial" w:hAnsi="Arial" w:cs="Arial"/>
          <w:sz w:val="16"/>
          <w:lang w:val="en-US"/>
        </w:rPr>
        <w:t>. 2006; 120 (1–4):514–517.</w:t>
      </w:r>
    </w:p>
    <w:p w14:paraId="16F7CFD4" w14:textId="3E80A6C0" w:rsidR="00A8116F" w:rsidRDefault="00A8116F" w:rsidP="00A8116F">
      <w:pPr>
        <w:numPr>
          <w:ilvl w:val="0"/>
          <w:numId w:val="1"/>
        </w:numPr>
        <w:tabs>
          <w:tab w:val="clear" w:pos="720"/>
          <w:tab w:val="num" w:pos="284"/>
        </w:tabs>
        <w:ind w:left="284" w:hanging="284"/>
        <w:jc w:val="both"/>
        <w:rPr>
          <w:rFonts w:ascii="Arial" w:hAnsi="Arial" w:cs="Arial"/>
          <w:sz w:val="16"/>
          <w:lang w:val="en-US"/>
        </w:rPr>
      </w:pPr>
      <w:proofErr w:type="spellStart"/>
      <w:r w:rsidRPr="00A8116F">
        <w:rPr>
          <w:rFonts w:ascii="Arial" w:hAnsi="Arial" w:cs="Arial"/>
          <w:sz w:val="16"/>
          <w:lang w:val="en-US"/>
        </w:rPr>
        <w:t>d’Errico</w:t>
      </w:r>
      <w:proofErr w:type="spellEnd"/>
      <w:r w:rsidRPr="00A8116F">
        <w:rPr>
          <w:rFonts w:ascii="Arial" w:hAnsi="Arial" w:cs="Arial"/>
          <w:sz w:val="16"/>
          <w:lang w:val="en-US"/>
        </w:rPr>
        <w:t xml:space="preserve"> F, Nath R, </w:t>
      </w:r>
      <w:proofErr w:type="spellStart"/>
      <w:r w:rsidRPr="00A8116F">
        <w:rPr>
          <w:rFonts w:ascii="Arial" w:hAnsi="Arial" w:cs="Arial"/>
          <w:sz w:val="16"/>
          <w:lang w:val="en-US"/>
        </w:rPr>
        <w:t>Lamba</w:t>
      </w:r>
      <w:proofErr w:type="spellEnd"/>
      <w:r w:rsidRPr="00A8116F">
        <w:rPr>
          <w:rFonts w:ascii="Arial" w:hAnsi="Arial" w:cs="Arial"/>
          <w:sz w:val="16"/>
          <w:lang w:val="en-US"/>
        </w:rPr>
        <w:t xml:space="preserve"> M, Holland SK. A position-sensitive superheated emulsion chamber for three-dimensional photon dosimetry</w:t>
      </w:r>
      <w:r w:rsidR="00F76AE2">
        <w:rPr>
          <w:rFonts w:ascii="Arial" w:hAnsi="Arial" w:cs="Arial"/>
          <w:sz w:val="16"/>
          <w:lang w:val="en-US"/>
        </w:rPr>
        <w:t>.</w:t>
      </w:r>
      <w:r w:rsidRPr="00A8116F">
        <w:rPr>
          <w:rFonts w:ascii="Arial" w:hAnsi="Arial" w:cs="Arial"/>
          <w:sz w:val="16"/>
          <w:lang w:val="en-US"/>
        </w:rPr>
        <w:t xml:space="preserve"> Phys Med Biol. 1998; 43:1147.</w:t>
      </w:r>
    </w:p>
    <w:p w14:paraId="3112CFF2" w14:textId="26CAD45F" w:rsidR="001E7152" w:rsidRPr="00A8116F" w:rsidRDefault="001E7152" w:rsidP="00A8116F">
      <w:pPr>
        <w:numPr>
          <w:ilvl w:val="0"/>
          <w:numId w:val="1"/>
        </w:numPr>
        <w:tabs>
          <w:tab w:val="clear" w:pos="720"/>
          <w:tab w:val="num" w:pos="284"/>
        </w:tabs>
        <w:ind w:left="284" w:hanging="284"/>
        <w:jc w:val="both"/>
        <w:rPr>
          <w:rFonts w:ascii="Arial" w:hAnsi="Arial" w:cs="Arial"/>
          <w:sz w:val="16"/>
          <w:lang w:val="en-US"/>
        </w:rPr>
      </w:pPr>
      <w:proofErr w:type="spellStart"/>
      <w:r w:rsidRPr="001E7152">
        <w:rPr>
          <w:rFonts w:ascii="Arial" w:hAnsi="Arial" w:cs="Arial"/>
          <w:sz w:val="16"/>
          <w:lang w:val="en-US"/>
        </w:rPr>
        <w:t>d'Errico</w:t>
      </w:r>
      <w:proofErr w:type="spellEnd"/>
      <w:r w:rsidRPr="001E7152">
        <w:rPr>
          <w:rFonts w:ascii="Arial" w:hAnsi="Arial" w:cs="Arial"/>
          <w:sz w:val="16"/>
          <w:lang w:val="en-US"/>
        </w:rPr>
        <w:t xml:space="preserve">, F., Di </w:t>
      </w:r>
      <w:proofErr w:type="spellStart"/>
      <w:r w:rsidRPr="001E7152">
        <w:rPr>
          <w:rFonts w:ascii="Arial" w:hAnsi="Arial" w:cs="Arial"/>
          <w:sz w:val="16"/>
          <w:lang w:val="en-US"/>
        </w:rPr>
        <w:t>Fulvio</w:t>
      </w:r>
      <w:proofErr w:type="spellEnd"/>
      <w:r w:rsidRPr="001E7152">
        <w:rPr>
          <w:rFonts w:ascii="Arial" w:hAnsi="Arial" w:cs="Arial"/>
          <w:sz w:val="16"/>
          <w:lang w:val="en-US"/>
        </w:rPr>
        <w:t>, A. Advanced readout methods for superheated emulsion detectors. Review of Scientific Instruments 2018</w:t>
      </w:r>
      <w:r>
        <w:rPr>
          <w:rFonts w:ascii="Arial" w:hAnsi="Arial" w:cs="Arial"/>
          <w:sz w:val="16"/>
          <w:lang w:val="en-US"/>
        </w:rPr>
        <w:t>; 89:</w:t>
      </w:r>
      <w:r w:rsidRPr="001E7152">
        <w:rPr>
          <w:rFonts w:ascii="Arial" w:hAnsi="Arial" w:cs="Arial"/>
          <w:sz w:val="16"/>
          <w:lang w:val="en-US"/>
        </w:rPr>
        <w:t xml:space="preserve"> 053304</w:t>
      </w:r>
      <w:r>
        <w:rPr>
          <w:rFonts w:ascii="Arial" w:hAnsi="Arial" w:cs="Arial"/>
          <w:sz w:val="16"/>
          <w:lang w:val="en-US"/>
        </w:rPr>
        <w:t xml:space="preserve"> 1-8</w:t>
      </w:r>
    </w:p>
    <w:p w14:paraId="4A00DB70" w14:textId="2F676D99" w:rsidR="007813EF" w:rsidRPr="001E7152" w:rsidRDefault="001E7152" w:rsidP="007813EF">
      <w:pPr>
        <w:numPr>
          <w:ilvl w:val="0"/>
          <w:numId w:val="1"/>
        </w:numPr>
        <w:tabs>
          <w:tab w:val="clear" w:pos="720"/>
          <w:tab w:val="num" w:pos="284"/>
        </w:tabs>
        <w:ind w:left="284" w:hanging="284"/>
        <w:jc w:val="both"/>
        <w:rPr>
          <w:rFonts w:ascii="Arial" w:hAnsi="Arial" w:cs="Arial"/>
          <w:sz w:val="16"/>
          <w:lang w:val="en-US"/>
        </w:rPr>
      </w:pPr>
      <w:proofErr w:type="spellStart"/>
      <w:r w:rsidRPr="001E7152">
        <w:rPr>
          <w:rFonts w:ascii="Arial" w:hAnsi="Arial" w:cs="Arial"/>
          <w:sz w:val="16"/>
          <w:lang w:val="en-US"/>
        </w:rPr>
        <w:t>d’Errico</w:t>
      </w:r>
      <w:proofErr w:type="spellEnd"/>
      <w:r w:rsidRPr="001E7152">
        <w:rPr>
          <w:rFonts w:ascii="Arial" w:hAnsi="Arial" w:cs="Arial"/>
          <w:sz w:val="16"/>
          <w:lang w:val="en-US"/>
        </w:rPr>
        <w:t xml:space="preserve"> F, Di </w:t>
      </w:r>
      <w:proofErr w:type="spellStart"/>
      <w:r w:rsidRPr="001E7152">
        <w:rPr>
          <w:rFonts w:ascii="Arial" w:hAnsi="Arial" w:cs="Arial"/>
          <w:sz w:val="16"/>
          <w:lang w:val="en-US"/>
        </w:rPr>
        <w:t>Fulvio</w:t>
      </w:r>
      <w:proofErr w:type="spellEnd"/>
      <w:r w:rsidRPr="001E7152">
        <w:rPr>
          <w:rFonts w:ascii="Arial" w:hAnsi="Arial" w:cs="Arial"/>
          <w:sz w:val="16"/>
          <w:lang w:val="en-US"/>
        </w:rPr>
        <w:t xml:space="preserve"> A, Maryanski M, </w:t>
      </w:r>
      <w:proofErr w:type="spellStart"/>
      <w:r w:rsidRPr="001E7152">
        <w:rPr>
          <w:rFonts w:ascii="Arial" w:hAnsi="Arial" w:cs="Arial"/>
          <w:sz w:val="16"/>
          <w:lang w:val="en-US"/>
        </w:rPr>
        <w:t>Selici</w:t>
      </w:r>
      <w:proofErr w:type="spellEnd"/>
      <w:r w:rsidRPr="001E7152">
        <w:rPr>
          <w:rFonts w:ascii="Arial" w:hAnsi="Arial" w:cs="Arial"/>
          <w:sz w:val="16"/>
          <w:lang w:val="en-US"/>
        </w:rPr>
        <w:t xml:space="preserve"> S, </w:t>
      </w:r>
      <w:proofErr w:type="spellStart"/>
      <w:r w:rsidRPr="001E7152">
        <w:rPr>
          <w:rFonts w:ascii="Arial" w:hAnsi="Arial" w:cs="Arial"/>
          <w:sz w:val="16"/>
          <w:lang w:val="en-US"/>
        </w:rPr>
        <w:t>Torrigiani</w:t>
      </w:r>
      <w:proofErr w:type="spellEnd"/>
      <w:r w:rsidRPr="001E7152">
        <w:rPr>
          <w:rFonts w:ascii="Arial" w:hAnsi="Arial" w:cs="Arial"/>
          <w:sz w:val="16"/>
          <w:lang w:val="en-US"/>
        </w:rPr>
        <w:t xml:space="preserve"> M. Optical readout of superheated emulsions, </w:t>
      </w:r>
      <w:proofErr w:type="spellStart"/>
      <w:r w:rsidRPr="001E7152">
        <w:rPr>
          <w:rFonts w:ascii="Arial" w:hAnsi="Arial" w:cs="Arial"/>
          <w:sz w:val="16"/>
          <w:lang w:val="en-US"/>
        </w:rPr>
        <w:t>R</w:t>
      </w:r>
      <w:r>
        <w:rPr>
          <w:rFonts w:ascii="Arial" w:hAnsi="Arial" w:cs="Arial"/>
          <w:sz w:val="16"/>
          <w:lang w:val="en-US"/>
        </w:rPr>
        <w:t>adiat</w:t>
      </w:r>
      <w:proofErr w:type="spellEnd"/>
      <w:r>
        <w:rPr>
          <w:rFonts w:ascii="Arial" w:hAnsi="Arial" w:cs="Arial"/>
          <w:sz w:val="16"/>
          <w:lang w:val="en-US"/>
        </w:rPr>
        <w:t>. Meas. 2008; 43(2–6): 432.</w:t>
      </w:r>
    </w:p>
    <w:p w14:paraId="1DEF3C52" w14:textId="77777777" w:rsidR="007813EF" w:rsidRPr="000C3AC3" w:rsidRDefault="007813EF" w:rsidP="007813EF">
      <w:pPr>
        <w:numPr>
          <w:ilvl w:val="0"/>
          <w:numId w:val="1"/>
        </w:numPr>
        <w:tabs>
          <w:tab w:val="clear" w:pos="720"/>
          <w:tab w:val="num" w:pos="284"/>
        </w:tabs>
        <w:ind w:left="284" w:hanging="284"/>
        <w:jc w:val="both"/>
        <w:rPr>
          <w:rFonts w:ascii="Arial" w:hAnsi="Arial" w:cs="Arial"/>
          <w:sz w:val="16"/>
          <w:lang w:val="en-US"/>
        </w:rPr>
      </w:pPr>
      <w:proofErr w:type="spellStart"/>
      <w:r w:rsidRPr="000C3AC3">
        <w:rPr>
          <w:rFonts w:ascii="Arial" w:hAnsi="Arial" w:cs="Arial"/>
          <w:sz w:val="16"/>
          <w:lang w:val="en-US"/>
        </w:rPr>
        <w:t>Mijnheer</w:t>
      </w:r>
      <w:proofErr w:type="spellEnd"/>
      <w:r w:rsidRPr="000C3AC3">
        <w:rPr>
          <w:rFonts w:ascii="Arial" w:hAnsi="Arial" w:cs="Arial"/>
          <w:sz w:val="16"/>
          <w:lang w:val="en-US"/>
        </w:rPr>
        <w:t xml:space="preserve"> B. State of the art of in vivo dosimetry. Rad </w:t>
      </w:r>
      <w:proofErr w:type="spellStart"/>
      <w:r w:rsidRPr="000C3AC3">
        <w:rPr>
          <w:rFonts w:ascii="Arial" w:hAnsi="Arial" w:cs="Arial"/>
          <w:sz w:val="16"/>
          <w:lang w:val="en-US"/>
        </w:rPr>
        <w:t>Prot</w:t>
      </w:r>
      <w:proofErr w:type="spellEnd"/>
      <w:r w:rsidRPr="000C3AC3">
        <w:rPr>
          <w:rFonts w:ascii="Arial" w:hAnsi="Arial" w:cs="Arial"/>
          <w:sz w:val="16"/>
          <w:lang w:val="en-US"/>
        </w:rPr>
        <w:t xml:space="preserve"> </w:t>
      </w:r>
      <w:proofErr w:type="spellStart"/>
      <w:r w:rsidRPr="000C3AC3">
        <w:rPr>
          <w:rFonts w:ascii="Arial" w:hAnsi="Arial" w:cs="Arial"/>
          <w:sz w:val="16"/>
          <w:lang w:val="en-US"/>
        </w:rPr>
        <w:t>Dosim</w:t>
      </w:r>
      <w:proofErr w:type="spellEnd"/>
      <w:r w:rsidRPr="000C3AC3">
        <w:rPr>
          <w:rFonts w:ascii="Arial" w:hAnsi="Arial" w:cs="Arial"/>
          <w:sz w:val="16"/>
          <w:lang w:val="en-US"/>
        </w:rPr>
        <w:t>. 2008; 131(1):117–22.</w:t>
      </w:r>
    </w:p>
    <w:p w14:paraId="7DE9C717" w14:textId="77777777" w:rsidR="007813EF" w:rsidRPr="000C3AC3" w:rsidRDefault="007813EF" w:rsidP="007813EF">
      <w:pPr>
        <w:numPr>
          <w:ilvl w:val="0"/>
          <w:numId w:val="1"/>
        </w:numPr>
        <w:tabs>
          <w:tab w:val="clear" w:pos="720"/>
          <w:tab w:val="num" w:pos="284"/>
        </w:tabs>
        <w:ind w:left="284" w:hanging="284"/>
        <w:jc w:val="both"/>
        <w:rPr>
          <w:rFonts w:ascii="Arial" w:hAnsi="Arial" w:cs="Arial"/>
          <w:sz w:val="16"/>
          <w:lang w:val="en-US"/>
        </w:rPr>
      </w:pPr>
      <w:r w:rsidRPr="000C3AC3">
        <w:rPr>
          <w:rFonts w:ascii="Arial" w:hAnsi="Arial" w:cs="Arial"/>
          <w:sz w:val="16"/>
          <w:lang w:val="en-US"/>
        </w:rPr>
        <w:t xml:space="preserve">Jahn A, Sommer M, </w:t>
      </w:r>
      <w:proofErr w:type="spellStart"/>
      <w:r w:rsidRPr="000C3AC3">
        <w:rPr>
          <w:rFonts w:ascii="Arial" w:hAnsi="Arial" w:cs="Arial"/>
          <w:sz w:val="16"/>
          <w:lang w:val="en-US"/>
        </w:rPr>
        <w:t>Henniger</w:t>
      </w:r>
      <w:proofErr w:type="spellEnd"/>
      <w:r w:rsidRPr="000C3AC3">
        <w:rPr>
          <w:rFonts w:ascii="Arial" w:hAnsi="Arial" w:cs="Arial"/>
          <w:sz w:val="16"/>
          <w:lang w:val="en-US"/>
        </w:rPr>
        <w:t xml:space="preserve"> J. 2D-OSL-dosimetry with beryllium oxide. Rad Meas. 2010: 45(3). 674-6.</w:t>
      </w:r>
    </w:p>
    <w:p w14:paraId="0C87AB21" w14:textId="77777777" w:rsidR="007813EF" w:rsidRPr="000C3AC3" w:rsidRDefault="007813EF" w:rsidP="007813EF">
      <w:pPr>
        <w:numPr>
          <w:ilvl w:val="0"/>
          <w:numId w:val="1"/>
        </w:numPr>
        <w:tabs>
          <w:tab w:val="clear" w:pos="720"/>
          <w:tab w:val="num" w:pos="284"/>
        </w:tabs>
        <w:ind w:left="284" w:hanging="284"/>
        <w:jc w:val="both"/>
        <w:rPr>
          <w:rFonts w:ascii="Arial" w:hAnsi="Arial" w:cs="Arial"/>
          <w:sz w:val="16"/>
          <w:lang w:val="en-US"/>
        </w:rPr>
      </w:pPr>
      <w:r w:rsidRPr="000C3AC3">
        <w:rPr>
          <w:rFonts w:ascii="Arial" w:hAnsi="Arial" w:cs="Arial"/>
          <w:sz w:val="16"/>
          <w:lang w:val="en-US"/>
        </w:rPr>
        <w:t xml:space="preserve">Ahmed MF, Shrestha N, Schnell E, Ahmad S, </w:t>
      </w:r>
      <w:proofErr w:type="spellStart"/>
      <w:r w:rsidRPr="000C3AC3">
        <w:rPr>
          <w:rFonts w:ascii="Arial" w:hAnsi="Arial" w:cs="Arial"/>
          <w:sz w:val="16"/>
          <w:lang w:val="en-US"/>
        </w:rPr>
        <w:t>Akselrod</w:t>
      </w:r>
      <w:proofErr w:type="spellEnd"/>
      <w:r w:rsidRPr="000C3AC3">
        <w:rPr>
          <w:rFonts w:ascii="Arial" w:hAnsi="Arial" w:cs="Arial"/>
          <w:sz w:val="16"/>
          <w:lang w:val="en-US"/>
        </w:rPr>
        <w:t xml:space="preserve"> MS, </w:t>
      </w:r>
      <w:proofErr w:type="spellStart"/>
      <w:r w:rsidRPr="000C3AC3">
        <w:rPr>
          <w:rFonts w:ascii="Arial" w:hAnsi="Arial" w:cs="Arial"/>
          <w:sz w:val="16"/>
          <w:lang w:val="en-US"/>
        </w:rPr>
        <w:t>Yukihara</w:t>
      </w:r>
      <w:proofErr w:type="spellEnd"/>
      <w:r w:rsidRPr="000C3AC3">
        <w:rPr>
          <w:rFonts w:ascii="Arial" w:hAnsi="Arial" w:cs="Arial"/>
          <w:sz w:val="16"/>
          <w:lang w:val="en-US"/>
        </w:rPr>
        <w:t xml:space="preserve"> EG. Characterization of Al</w:t>
      </w:r>
      <w:r w:rsidRPr="000C3AC3">
        <w:rPr>
          <w:rFonts w:ascii="Arial" w:hAnsi="Arial" w:cs="Arial"/>
          <w:sz w:val="16"/>
          <w:vertAlign w:val="subscript"/>
          <w:lang w:val="en-US"/>
        </w:rPr>
        <w:t>2</w:t>
      </w:r>
      <w:r w:rsidRPr="000C3AC3">
        <w:rPr>
          <w:rFonts w:ascii="Arial" w:hAnsi="Arial" w:cs="Arial"/>
          <w:sz w:val="16"/>
          <w:lang w:val="en-US"/>
        </w:rPr>
        <w:t>O</w:t>
      </w:r>
      <w:r w:rsidRPr="000C3AC3">
        <w:rPr>
          <w:rFonts w:ascii="Arial" w:hAnsi="Arial" w:cs="Arial"/>
          <w:sz w:val="16"/>
          <w:vertAlign w:val="subscript"/>
          <w:lang w:val="en-US"/>
        </w:rPr>
        <w:t>3</w:t>
      </w:r>
      <w:r w:rsidRPr="000C3AC3">
        <w:rPr>
          <w:rFonts w:ascii="Arial" w:hAnsi="Arial" w:cs="Arial"/>
          <w:sz w:val="16"/>
          <w:lang w:val="en-US"/>
        </w:rPr>
        <w:t xml:space="preserve"> optically stimulated luminescence films for 2D dosimetry using a 6 MV photon beam. Phys Med Biol. 2016; 61(21):7551-70. </w:t>
      </w:r>
    </w:p>
    <w:p w14:paraId="4BBCC882" w14:textId="77777777" w:rsidR="007813EF" w:rsidRPr="000C3AC3" w:rsidRDefault="007813EF" w:rsidP="007813EF">
      <w:pPr>
        <w:numPr>
          <w:ilvl w:val="0"/>
          <w:numId w:val="1"/>
        </w:numPr>
        <w:tabs>
          <w:tab w:val="clear" w:pos="720"/>
          <w:tab w:val="num" w:pos="284"/>
        </w:tabs>
        <w:ind w:left="284" w:hanging="284"/>
        <w:jc w:val="both"/>
        <w:rPr>
          <w:rFonts w:ascii="Arial" w:hAnsi="Arial" w:cs="Arial"/>
          <w:sz w:val="16"/>
          <w:lang w:val="en-US"/>
        </w:rPr>
      </w:pPr>
      <w:r w:rsidRPr="000C3AC3">
        <w:rPr>
          <w:rFonts w:ascii="Arial" w:hAnsi="Arial" w:cs="Arial"/>
          <w:sz w:val="16"/>
          <w:lang w:val="en-US"/>
        </w:rPr>
        <w:t xml:space="preserve">Ahmed MF, Eller S A, Schnell E, Ahmad S, </w:t>
      </w:r>
      <w:proofErr w:type="spellStart"/>
      <w:r w:rsidRPr="000C3AC3">
        <w:rPr>
          <w:rFonts w:ascii="Arial" w:hAnsi="Arial" w:cs="Arial"/>
          <w:sz w:val="16"/>
          <w:lang w:val="en-US"/>
        </w:rPr>
        <w:t>Akselrod</w:t>
      </w:r>
      <w:proofErr w:type="spellEnd"/>
      <w:r w:rsidRPr="000C3AC3">
        <w:rPr>
          <w:rFonts w:ascii="Arial" w:hAnsi="Arial" w:cs="Arial"/>
          <w:sz w:val="16"/>
          <w:lang w:val="en-US"/>
        </w:rPr>
        <w:t xml:space="preserve"> MS, </w:t>
      </w:r>
      <w:proofErr w:type="spellStart"/>
      <w:r w:rsidRPr="000C3AC3">
        <w:rPr>
          <w:rFonts w:ascii="Arial" w:hAnsi="Arial" w:cs="Arial"/>
          <w:sz w:val="16"/>
          <w:lang w:val="en-US"/>
        </w:rPr>
        <w:t>Yukihara</w:t>
      </w:r>
      <w:proofErr w:type="spellEnd"/>
      <w:r w:rsidRPr="000C3AC3">
        <w:rPr>
          <w:rFonts w:ascii="Arial" w:hAnsi="Arial" w:cs="Arial"/>
          <w:sz w:val="16"/>
          <w:lang w:val="en-US"/>
        </w:rPr>
        <w:t xml:space="preserve"> EG. Development of a 2D dosimetry system based on the optically stimulated luminescence of Al</w:t>
      </w:r>
      <w:r w:rsidRPr="000C3AC3">
        <w:rPr>
          <w:rFonts w:ascii="Arial" w:hAnsi="Arial" w:cs="Arial"/>
          <w:sz w:val="16"/>
          <w:vertAlign w:val="subscript"/>
          <w:lang w:val="en-US"/>
        </w:rPr>
        <w:t>2</w:t>
      </w:r>
      <w:r w:rsidRPr="000C3AC3">
        <w:rPr>
          <w:rFonts w:ascii="Arial" w:hAnsi="Arial" w:cs="Arial"/>
          <w:sz w:val="16"/>
          <w:lang w:val="en-US"/>
        </w:rPr>
        <w:t>O</w:t>
      </w:r>
      <w:r w:rsidRPr="000C3AC3">
        <w:rPr>
          <w:rFonts w:ascii="Arial" w:hAnsi="Arial" w:cs="Arial"/>
          <w:sz w:val="16"/>
          <w:vertAlign w:val="subscript"/>
          <w:lang w:val="en-US"/>
        </w:rPr>
        <w:t>3</w:t>
      </w:r>
      <w:r w:rsidRPr="000C3AC3">
        <w:rPr>
          <w:rFonts w:ascii="Arial" w:hAnsi="Arial" w:cs="Arial"/>
          <w:sz w:val="16"/>
          <w:lang w:val="en-US"/>
        </w:rPr>
        <w:t xml:space="preserve">. </w:t>
      </w:r>
      <w:proofErr w:type="spellStart"/>
      <w:r w:rsidRPr="000C3AC3">
        <w:rPr>
          <w:rFonts w:ascii="Arial" w:hAnsi="Arial" w:cs="Arial"/>
          <w:sz w:val="16"/>
          <w:lang w:val="en-US"/>
        </w:rPr>
        <w:t>Radiat</w:t>
      </w:r>
      <w:proofErr w:type="spellEnd"/>
      <w:r w:rsidRPr="000C3AC3">
        <w:rPr>
          <w:rFonts w:ascii="Arial" w:hAnsi="Arial" w:cs="Arial"/>
          <w:sz w:val="16"/>
          <w:lang w:val="en-US"/>
        </w:rPr>
        <w:t xml:space="preserve"> Meas. 2014; 71:187-92. </w:t>
      </w:r>
    </w:p>
    <w:p w14:paraId="246513EC" w14:textId="77777777" w:rsidR="007813EF" w:rsidRPr="000C3AC3" w:rsidRDefault="007813EF" w:rsidP="007813EF">
      <w:pPr>
        <w:numPr>
          <w:ilvl w:val="0"/>
          <w:numId w:val="1"/>
        </w:numPr>
        <w:tabs>
          <w:tab w:val="clear" w:pos="720"/>
          <w:tab w:val="num" w:pos="284"/>
        </w:tabs>
        <w:ind w:left="284" w:hanging="284"/>
        <w:jc w:val="both"/>
        <w:rPr>
          <w:rFonts w:ascii="Arial" w:hAnsi="Arial" w:cs="Arial"/>
          <w:sz w:val="16"/>
          <w:lang w:val="en-US"/>
        </w:rPr>
      </w:pPr>
      <w:proofErr w:type="spellStart"/>
      <w:r w:rsidRPr="000C3AC3">
        <w:rPr>
          <w:rFonts w:ascii="Arial" w:hAnsi="Arial" w:cs="Arial"/>
          <w:sz w:val="16"/>
          <w:lang w:val="en-US"/>
        </w:rPr>
        <w:t>Sykora</w:t>
      </w:r>
      <w:proofErr w:type="spellEnd"/>
      <w:r w:rsidRPr="000C3AC3">
        <w:rPr>
          <w:rFonts w:ascii="Arial" w:hAnsi="Arial" w:cs="Arial"/>
          <w:sz w:val="16"/>
          <w:lang w:val="en-US"/>
        </w:rPr>
        <w:t xml:space="preserve"> GJ, </w:t>
      </w:r>
      <w:proofErr w:type="spellStart"/>
      <w:r w:rsidRPr="000C3AC3">
        <w:rPr>
          <w:rFonts w:ascii="Arial" w:hAnsi="Arial" w:cs="Arial"/>
          <w:sz w:val="16"/>
          <w:lang w:val="en-US"/>
        </w:rPr>
        <w:t>Salasky</w:t>
      </w:r>
      <w:proofErr w:type="spellEnd"/>
      <w:r w:rsidRPr="000C3AC3">
        <w:rPr>
          <w:rFonts w:ascii="Arial" w:hAnsi="Arial" w:cs="Arial"/>
          <w:sz w:val="16"/>
          <w:lang w:val="en-US"/>
        </w:rPr>
        <w:t xml:space="preserve"> M, </w:t>
      </w:r>
      <w:proofErr w:type="spellStart"/>
      <w:r w:rsidRPr="000C3AC3">
        <w:rPr>
          <w:rFonts w:ascii="Arial" w:hAnsi="Arial" w:cs="Arial"/>
          <w:sz w:val="16"/>
          <w:lang w:val="en-US"/>
        </w:rPr>
        <w:t>Akselrod</w:t>
      </w:r>
      <w:proofErr w:type="spellEnd"/>
      <w:r w:rsidRPr="000C3AC3">
        <w:rPr>
          <w:rFonts w:ascii="Arial" w:hAnsi="Arial" w:cs="Arial"/>
          <w:sz w:val="16"/>
          <w:lang w:val="en-US"/>
        </w:rPr>
        <w:t xml:space="preserve"> MS. Properties of novel fluorescent nuclear track detectors for use in passive neutron dosimetry. Rad Meas. 2008; 43: 1017-23.</w:t>
      </w:r>
    </w:p>
    <w:p w14:paraId="54B9FF67" w14:textId="77777777" w:rsidR="007813EF" w:rsidRPr="004D255E" w:rsidRDefault="007813EF" w:rsidP="007813EF">
      <w:pPr>
        <w:numPr>
          <w:ilvl w:val="0"/>
          <w:numId w:val="1"/>
        </w:numPr>
        <w:tabs>
          <w:tab w:val="clear" w:pos="720"/>
          <w:tab w:val="num" w:pos="284"/>
        </w:tabs>
        <w:ind w:left="284" w:hanging="284"/>
        <w:jc w:val="both"/>
        <w:rPr>
          <w:rFonts w:ascii="Arial" w:hAnsi="Arial" w:cs="Arial"/>
          <w:sz w:val="16"/>
          <w:lang w:val="en-US"/>
        </w:rPr>
      </w:pPr>
      <w:proofErr w:type="spellStart"/>
      <w:r w:rsidRPr="004D255E">
        <w:rPr>
          <w:rFonts w:ascii="Arial" w:hAnsi="Arial" w:cs="Arial"/>
          <w:sz w:val="16"/>
          <w:lang w:val="en-US"/>
        </w:rPr>
        <w:t>Akselrod</w:t>
      </w:r>
      <w:proofErr w:type="spellEnd"/>
      <w:r w:rsidRPr="004D255E">
        <w:rPr>
          <w:rFonts w:ascii="Arial" w:hAnsi="Arial" w:cs="Arial"/>
          <w:sz w:val="16"/>
          <w:lang w:val="en-US"/>
        </w:rPr>
        <w:t xml:space="preserve"> MS, Fomenko VV, </w:t>
      </w:r>
      <w:proofErr w:type="spellStart"/>
      <w:r w:rsidRPr="004D255E">
        <w:rPr>
          <w:rFonts w:ascii="Arial" w:hAnsi="Arial" w:cs="Arial"/>
          <w:sz w:val="16"/>
          <w:lang w:val="en-US"/>
        </w:rPr>
        <w:t>Bartz</w:t>
      </w:r>
      <w:proofErr w:type="spellEnd"/>
      <w:r w:rsidRPr="004D255E">
        <w:rPr>
          <w:rFonts w:ascii="Arial" w:hAnsi="Arial" w:cs="Arial"/>
          <w:sz w:val="16"/>
          <w:lang w:val="en-US"/>
        </w:rPr>
        <w:t xml:space="preserve"> JA, </w:t>
      </w:r>
      <w:proofErr w:type="spellStart"/>
      <w:r w:rsidRPr="004D255E">
        <w:rPr>
          <w:rFonts w:ascii="Arial" w:hAnsi="Arial" w:cs="Arial"/>
          <w:sz w:val="16"/>
          <w:lang w:val="en-US"/>
        </w:rPr>
        <w:t>Dinga</w:t>
      </w:r>
      <w:proofErr w:type="spellEnd"/>
      <w:r w:rsidRPr="004D255E">
        <w:rPr>
          <w:rFonts w:ascii="Arial" w:hAnsi="Arial" w:cs="Arial"/>
          <w:sz w:val="16"/>
          <w:lang w:val="en-US"/>
        </w:rPr>
        <w:t xml:space="preserve"> F. FNTD radiation dosimetry system enhanced with dual-color wide-field imaging. Rad Meas. 2014; 71:166-73.</w:t>
      </w:r>
    </w:p>
    <w:p w14:paraId="7E87F4DF" w14:textId="77777777" w:rsidR="007813EF" w:rsidRPr="004D255E" w:rsidRDefault="007813EF" w:rsidP="007813EF">
      <w:pPr>
        <w:numPr>
          <w:ilvl w:val="0"/>
          <w:numId w:val="1"/>
        </w:numPr>
        <w:tabs>
          <w:tab w:val="clear" w:pos="720"/>
          <w:tab w:val="num" w:pos="284"/>
        </w:tabs>
        <w:ind w:left="284" w:hanging="284"/>
        <w:jc w:val="both"/>
        <w:rPr>
          <w:rFonts w:ascii="Arial" w:hAnsi="Arial" w:cs="Arial"/>
          <w:sz w:val="16"/>
          <w:lang w:val="en-US"/>
        </w:rPr>
      </w:pPr>
      <w:r w:rsidRPr="004D255E">
        <w:rPr>
          <w:rFonts w:ascii="Arial" w:hAnsi="Arial" w:cs="Arial"/>
          <w:sz w:val="16"/>
          <w:lang w:val="en-US"/>
        </w:rPr>
        <w:t xml:space="preserve">Souza SO, </w:t>
      </w:r>
      <w:proofErr w:type="spellStart"/>
      <w:r w:rsidRPr="004D255E">
        <w:rPr>
          <w:rFonts w:ascii="Arial" w:hAnsi="Arial" w:cs="Arial"/>
          <w:sz w:val="16"/>
          <w:lang w:val="en-US"/>
        </w:rPr>
        <w:t>d'Errico</w:t>
      </w:r>
      <w:proofErr w:type="spellEnd"/>
      <w:r w:rsidRPr="004D255E">
        <w:rPr>
          <w:rFonts w:ascii="Arial" w:hAnsi="Arial" w:cs="Arial"/>
          <w:sz w:val="16"/>
          <w:lang w:val="en-US"/>
        </w:rPr>
        <w:t xml:space="preserve"> F, </w:t>
      </w:r>
      <w:proofErr w:type="spellStart"/>
      <w:r w:rsidRPr="004D255E">
        <w:rPr>
          <w:rFonts w:ascii="Arial" w:hAnsi="Arial" w:cs="Arial"/>
          <w:sz w:val="16"/>
          <w:lang w:val="en-US"/>
        </w:rPr>
        <w:t>Azimi</w:t>
      </w:r>
      <w:proofErr w:type="spellEnd"/>
      <w:r w:rsidRPr="004D255E">
        <w:rPr>
          <w:rFonts w:ascii="Arial" w:hAnsi="Arial" w:cs="Arial"/>
          <w:sz w:val="16"/>
          <w:lang w:val="en-US"/>
        </w:rPr>
        <w:t xml:space="preserve"> B, Baldassare A, Alves AVS, </w:t>
      </w:r>
      <w:proofErr w:type="spellStart"/>
      <w:r w:rsidRPr="004D255E">
        <w:rPr>
          <w:rFonts w:ascii="Arial" w:hAnsi="Arial" w:cs="Arial"/>
          <w:sz w:val="16"/>
          <w:lang w:val="en-US"/>
        </w:rPr>
        <w:t>Valença</w:t>
      </w:r>
      <w:proofErr w:type="spellEnd"/>
      <w:r w:rsidRPr="004D255E">
        <w:rPr>
          <w:rFonts w:ascii="Arial" w:hAnsi="Arial" w:cs="Arial"/>
          <w:sz w:val="16"/>
          <w:lang w:val="en-US"/>
        </w:rPr>
        <w:t xml:space="preserve"> JVB, Barros VSM, </w:t>
      </w:r>
      <w:proofErr w:type="spellStart"/>
      <w:r w:rsidRPr="004D255E">
        <w:rPr>
          <w:rFonts w:ascii="Arial" w:hAnsi="Arial" w:cs="Arial"/>
          <w:sz w:val="16"/>
          <w:lang w:val="en-US"/>
        </w:rPr>
        <w:t>Cascone</w:t>
      </w:r>
      <w:proofErr w:type="spellEnd"/>
      <w:r w:rsidRPr="004D255E">
        <w:rPr>
          <w:rFonts w:ascii="Arial" w:hAnsi="Arial" w:cs="Arial"/>
          <w:sz w:val="16"/>
          <w:lang w:val="en-US"/>
        </w:rPr>
        <w:t xml:space="preserve"> MG, </w:t>
      </w:r>
      <w:proofErr w:type="spellStart"/>
      <w:r w:rsidRPr="004D255E">
        <w:rPr>
          <w:rFonts w:ascii="Arial" w:hAnsi="Arial" w:cs="Arial"/>
          <w:sz w:val="16"/>
          <w:lang w:val="en-US"/>
        </w:rPr>
        <w:t>Lazzeri</w:t>
      </w:r>
      <w:proofErr w:type="spellEnd"/>
      <w:r w:rsidRPr="004D255E">
        <w:rPr>
          <w:rFonts w:ascii="Arial" w:hAnsi="Arial" w:cs="Arial"/>
          <w:sz w:val="16"/>
          <w:lang w:val="en-US"/>
        </w:rPr>
        <w:t xml:space="preserve"> L. OSL films for in-vivo entrance dose measurements. Rad Meas. 2017; 106:644-9.</w:t>
      </w:r>
    </w:p>
    <w:p w14:paraId="4D195014" w14:textId="77777777" w:rsidR="007813EF" w:rsidRPr="00731099" w:rsidRDefault="007813EF" w:rsidP="007813EF">
      <w:pPr>
        <w:numPr>
          <w:ilvl w:val="0"/>
          <w:numId w:val="1"/>
        </w:numPr>
        <w:tabs>
          <w:tab w:val="clear" w:pos="720"/>
          <w:tab w:val="num" w:pos="284"/>
        </w:tabs>
        <w:ind w:left="284" w:hanging="284"/>
        <w:jc w:val="both"/>
        <w:rPr>
          <w:rFonts w:ascii="Arial" w:hAnsi="Arial" w:cs="Arial"/>
          <w:sz w:val="16"/>
          <w:lang w:val="en-US"/>
        </w:rPr>
      </w:pPr>
      <w:r w:rsidRPr="00731099">
        <w:rPr>
          <w:rFonts w:ascii="Arial" w:hAnsi="Arial" w:cs="Arial"/>
          <w:sz w:val="16"/>
          <w:lang w:val="en-US"/>
        </w:rPr>
        <w:t>Gore JC, Kang YS, Schulz RJ. Measurement of radiation dose distributions by nuclear magnetic resonance (NMR) imaging. Phys Med Biol. 1984; 29:1189–97</w:t>
      </w:r>
    </w:p>
    <w:p w14:paraId="250C3FF7" w14:textId="77777777" w:rsidR="00731099" w:rsidRDefault="00731099" w:rsidP="007813EF">
      <w:pPr>
        <w:numPr>
          <w:ilvl w:val="0"/>
          <w:numId w:val="1"/>
        </w:numPr>
        <w:tabs>
          <w:tab w:val="clear" w:pos="720"/>
          <w:tab w:val="num" w:pos="284"/>
        </w:tabs>
        <w:ind w:left="284" w:hanging="284"/>
        <w:jc w:val="both"/>
        <w:rPr>
          <w:rFonts w:ascii="Arial" w:hAnsi="Arial" w:cs="Arial"/>
          <w:sz w:val="16"/>
          <w:lang w:val="en-US"/>
        </w:rPr>
      </w:pPr>
      <w:r w:rsidRPr="00731099">
        <w:rPr>
          <w:rFonts w:ascii="Arial" w:hAnsi="Arial" w:cs="Arial"/>
          <w:sz w:val="16"/>
          <w:lang w:val="en-US"/>
        </w:rPr>
        <w:t>Oldham M. Methods and Techniques for Comprehensive 3D Dosimetry, Advances in Medical Physics. 2014; Medical Physics Publishing, Madison, WI.</w:t>
      </w:r>
    </w:p>
    <w:p w14:paraId="606FDDE2" w14:textId="0CD3FDFC" w:rsidR="007813EF" w:rsidRDefault="007813EF" w:rsidP="007813EF">
      <w:pPr>
        <w:numPr>
          <w:ilvl w:val="0"/>
          <w:numId w:val="1"/>
        </w:numPr>
        <w:tabs>
          <w:tab w:val="clear" w:pos="720"/>
          <w:tab w:val="num" w:pos="284"/>
        </w:tabs>
        <w:ind w:left="284" w:hanging="284"/>
        <w:jc w:val="both"/>
        <w:rPr>
          <w:rFonts w:ascii="Arial" w:hAnsi="Arial" w:cs="Arial"/>
          <w:sz w:val="16"/>
          <w:lang w:val="en-US"/>
        </w:rPr>
      </w:pPr>
      <w:r w:rsidRPr="00731099">
        <w:rPr>
          <w:rFonts w:ascii="Arial" w:hAnsi="Arial" w:cs="Arial"/>
          <w:sz w:val="16"/>
          <w:lang w:val="en-US"/>
        </w:rPr>
        <w:t xml:space="preserve">Maryanski MJ, Gore JC, Kennan RP, Schulz RJ. NMR relaxation enhancement in gels polymerized and cross-linked by ionizing radiation: a new approach to 3D dosimetry by MRI. </w:t>
      </w:r>
      <w:proofErr w:type="spellStart"/>
      <w:r w:rsidRPr="00731099">
        <w:rPr>
          <w:rFonts w:ascii="Arial" w:hAnsi="Arial" w:cs="Arial"/>
          <w:sz w:val="16"/>
          <w:lang w:val="en-US"/>
        </w:rPr>
        <w:t>Magn</w:t>
      </w:r>
      <w:proofErr w:type="spellEnd"/>
      <w:r w:rsidRPr="00731099">
        <w:rPr>
          <w:rFonts w:ascii="Arial" w:hAnsi="Arial" w:cs="Arial"/>
          <w:sz w:val="16"/>
          <w:lang w:val="en-US"/>
        </w:rPr>
        <w:t xml:space="preserve"> </w:t>
      </w:r>
      <w:proofErr w:type="spellStart"/>
      <w:r w:rsidRPr="00731099">
        <w:rPr>
          <w:rFonts w:ascii="Arial" w:hAnsi="Arial" w:cs="Arial"/>
          <w:sz w:val="16"/>
          <w:lang w:val="en-US"/>
        </w:rPr>
        <w:t>Reson</w:t>
      </w:r>
      <w:proofErr w:type="spellEnd"/>
      <w:r w:rsidRPr="00731099">
        <w:rPr>
          <w:rFonts w:ascii="Arial" w:hAnsi="Arial" w:cs="Arial"/>
          <w:sz w:val="16"/>
          <w:lang w:val="en-US"/>
        </w:rPr>
        <w:t xml:space="preserve"> Imaging. 1993; 11(2):253–8.</w:t>
      </w:r>
    </w:p>
    <w:p w14:paraId="27D9008F" w14:textId="1DC217B8" w:rsidR="00766595" w:rsidRPr="00715CC7" w:rsidRDefault="00766595" w:rsidP="00FF08A0">
      <w:pPr>
        <w:numPr>
          <w:ilvl w:val="0"/>
          <w:numId w:val="1"/>
        </w:numPr>
        <w:tabs>
          <w:tab w:val="clear" w:pos="720"/>
          <w:tab w:val="num" w:pos="284"/>
        </w:tabs>
        <w:ind w:left="284" w:hanging="284"/>
        <w:jc w:val="both"/>
        <w:rPr>
          <w:rFonts w:ascii="Arial" w:hAnsi="Arial" w:cs="Arial"/>
          <w:sz w:val="12"/>
          <w:lang w:val="en-US"/>
        </w:rPr>
      </w:pPr>
      <w:proofErr w:type="spellStart"/>
      <w:r w:rsidRPr="00715CC7">
        <w:rPr>
          <w:rFonts w:ascii="Arial" w:hAnsi="Arial" w:cs="Arial"/>
          <w:color w:val="222222"/>
          <w:sz w:val="16"/>
          <w:szCs w:val="20"/>
          <w:shd w:val="clear" w:color="auto" w:fill="FFFFFF"/>
          <w:lang w:val="en-US"/>
        </w:rPr>
        <w:t>P</w:t>
      </w:r>
      <w:r>
        <w:rPr>
          <w:rFonts w:ascii="Arial" w:hAnsi="Arial" w:cs="Arial"/>
          <w:color w:val="222222"/>
          <w:sz w:val="16"/>
          <w:szCs w:val="20"/>
          <w:shd w:val="clear" w:color="auto" w:fill="FFFFFF"/>
          <w:lang w:val="en-US"/>
        </w:rPr>
        <w:t>avoni</w:t>
      </w:r>
      <w:proofErr w:type="spellEnd"/>
      <w:r>
        <w:rPr>
          <w:rFonts w:ascii="Arial" w:hAnsi="Arial" w:cs="Arial"/>
          <w:color w:val="222222"/>
          <w:sz w:val="16"/>
          <w:szCs w:val="20"/>
          <w:shd w:val="clear" w:color="auto" w:fill="FFFFFF"/>
          <w:lang w:val="en-US"/>
        </w:rPr>
        <w:t xml:space="preserve"> </w:t>
      </w:r>
      <w:r w:rsidRPr="00715CC7">
        <w:rPr>
          <w:rFonts w:ascii="Arial" w:hAnsi="Arial" w:cs="Arial"/>
          <w:color w:val="222222"/>
          <w:sz w:val="16"/>
          <w:szCs w:val="20"/>
          <w:shd w:val="clear" w:color="auto" w:fill="FFFFFF"/>
          <w:lang w:val="en-US"/>
        </w:rPr>
        <w:t>JF, Neves</w:t>
      </w:r>
      <w:r w:rsidRPr="00715CC7">
        <w:rPr>
          <w:rFonts w:ascii="Cambria Math" w:hAnsi="Cambria Math" w:cs="Cambria Math"/>
          <w:color w:val="222222"/>
          <w:sz w:val="16"/>
          <w:szCs w:val="20"/>
          <w:shd w:val="clear" w:color="auto" w:fill="FFFFFF"/>
          <w:lang w:val="en-US"/>
        </w:rPr>
        <w:t>‐</w:t>
      </w:r>
      <w:r>
        <w:rPr>
          <w:rFonts w:ascii="Arial" w:hAnsi="Arial" w:cs="Arial"/>
          <w:color w:val="222222"/>
          <w:sz w:val="16"/>
          <w:szCs w:val="20"/>
          <w:shd w:val="clear" w:color="auto" w:fill="FFFFFF"/>
          <w:lang w:val="en-US"/>
        </w:rPr>
        <w:t xml:space="preserve">Junior </w:t>
      </w:r>
      <w:r w:rsidRPr="00715CC7">
        <w:rPr>
          <w:rFonts w:ascii="Arial" w:hAnsi="Arial" w:cs="Arial"/>
          <w:color w:val="222222"/>
          <w:sz w:val="16"/>
          <w:szCs w:val="20"/>
          <w:shd w:val="clear" w:color="auto" w:fill="FFFFFF"/>
          <w:lang w:val="en-US"/>
        </w:rPr>
        <w:t>WFP, da Silveira MA</w:t>
      </w:r>
      <w:r w:rsidRPr="00766595">
        <w:rPr>
          <w:rFonts w:ascii="Arial" w:hAnsi="Arial" w:cs="Arial"/>
          <w:color w:val="222222"/>
          <w:sz w:val="16"/>
          <w:szCs w:val="20"/>
          <w:shd w:val="clear" w:color="auto" w:fill="FFFFFF"/>
          <w:lang w:val="en-US"/>
        </w:rPr>
        <w:t xml:space="preserve">, Haddad CMK, </w:t>
      </w:r>
      <w:r>
        <w:rPr>
          <w:rFonts w:ascii="Arial" w:hAnsi="Arial" w:cs="Arial"/>
          <w:color w:val="222222"/>
          <w:sz w:val="16"/>
          <w:szCs w:val="20"/>
          <w:shd w:val="clear" w:color="auto" w:fill="FFFFFF"/>
          <w:lang w:val="en-US"/>
        </w:rPr>
        <w:t xml:space="preserve">Baffa </w:t>
      </w:r>
      <w:r w:rsidRPr="00715CC7">
        <w:rPr>
          <w:rFonts w:ascii="Arial" w:hAnsi="Arial" w:cs="Arial"/>
          <w:color w:val="222222"/>
          <w:sz w:val="16"/>
          <w:szCs w:val="20"/>
          <w:shd w:val="clear" w:color="auto" w:fill="FFFFFF"/>
          <w:lang w:val="en-US"/>
        </w:rPr>
        <w:t>O. Evaluation of a composite Gel</w:t>
      </w:r>
      <w:r w:rsidRPr="00715CC7">
        <w:rPr>
          <w:rFonts w:ascii="Cambria Math" w:hAnsi="Cambria Math" w:cs="Cambria Math"/>
          <w:color w:val="222222"/>
          <w:sz w:val="16"/>
          <w:szCs w:val="20"/>
          <w:shd w:val="clear" w:color="auto" w:fill="FFFFFF"/>
          <w:lang w:val="en-US"/>
        </w:rPr>
        <w:t>‐</w:t>
      </w:r>
      <w:r w:rsidRPr="00715CC7">
        <w:rPr>
          <w:rFonts w:ascii="Arial" w:hAnsi="Arial" w:cs="Arial"/>
          <w:color w:val="222222"/>
          <w:sz w:val="16"/>
          <w:szCs w:val="20"/>
          <w:shd w:val="clear" w:color="auto" w:fill="FFFFFF"/>
          <w:lang w:val="en-US"/>
        </w:rPr>
        <w:t>Alanine phantom on an end</w:t>
      </w:r>
      <w:r w:rsidRPr="00715CC7">
        <w:rPr>
          <w:rFonts w:ascii="Cambria Math" w:hAnsi="Cambria Math" w:cs="Cambria Math"/>
          <w:color w:val="222222"/>
          <w:sz w:val="16"/>
          <w:szCs w:val="20"/>
          <w:shd w:val="clear" w:color="auto" w:fill="FFFFFF"/>
          <w:lang w:val="en-US"/>
        </w:rPr>
        <w:t>‐</w:t>
      </w:r>
      <w:r w:rsidRPr="00715CC7">
        <w:rPr>
          <w:rFonts w:ascii="Arial" w:hAnsi="Arial" w:cs="Arial"/>
          <w:color w:val="222222"/>
          <w:sz w:val="16"/>
          <w:szCs w:val="20"/>
          <w:shd w:val="clear" w:color="auto" w:fill="FFFFFF"/>
          <w:lang w:val="en-US"/>
        </w:rPr>
        <w:t>to</w:t>
      </w:r>
      <w:r w:rsidRPr="00715CC7">
        <w:rPr>
          <w:rFonts w:ascii="Cambria Math" w:hAnsi="Cambria Math" w:cs="Cambria Math"/>
          <w:color w:val="222222"/>
          <w:sz w:val="16"/>
          <w:szCs w:val="20"/>
          <w:shd w:val="clear" w:color="auto" w:fill="FFFFFF"/>
          <w:lang w:val="en-US"/>
        </w:rPr>
        <w:t>‐</w:t>
      </w:r>
      <w:r w:rsidRPr="00715CC7">
        <w:rPr>
          <w:rFonts w:ascii="Arial" w:hAnsi="Arial" w:cs="Arial"/>
          <w:color w:val="222222"/>
          <w:sz w:val="16"/>
          <w:szCs w:val="20"/>
          <w:shd w:val="clear" w:color="auto" w:fill="FFFFFF"/>
          <w:lang w:val="en-US"/>
        </w:rPr>
        <w:t>end test to treat multiple brain metastases by a single isocenter VMAT technique. </w:t>
      </w:r>
      <w:r>
        <w:rPr>
          <w:rFonts w:ascii="Arial" w:hAnsi="Arial" w:cs="Arial"/>
          <w:iCs/>
          <w:color w:val="222222"/>
          <w:sz w:val="16"/>
          <w:szCs w:val="20"/>
          <w:shd w:val="clear" w:color="auto" w:fill="FFFFFF"/>
          <w:lang w:val="en-US"/>
        </w:rPr>
        <w:t>Med p</w:t>
      </w:r>
      <w:r w:rsidRPr="00715CC7">
        <w:rPr>
          <w:rFonts w:ascii="Arial" w:hAnsi="Arial" w:cs="Arial"/>
          <w:iCs/>
          <w:color w:val="222222"/>
          <w:sz w:val="16"/>
          <w:szCs w:val="20"/>
          <w:shd w:val="clear" w:color="auto" w:fill="FFFFFF"/>
          <w:lang w:val="en-US"/>
        </w:rPr>
        <w:t>hys</w:t>
      </w:r>
      <w:r>
        <w:rPr>
          <w:rFonts w:ascii="Arial" w:hAnsi="Arial" w:cs="Arial"/>
          <w:color w:val="222222"/>
          <w:sz w:val="16"/>
          <w:szCs w:val="20"/>
          <w:shd w:val="clear" w:color="auto" w:fill="FFFFFF"/>
          <w:lang w:val="en-US"/>
        </w:rPr>
        <w:t xml:space="preserve">. </w:t>
      </w:r>
      <w:r w:rsidRPr="00715CC7">
        <w:rPr>
          <w:rFonts w:ascii="Arial" w:hAnsi="Arial" w:cs="Arial"/>
          <w:color w:val="222222"/>
          <w:sz w:val="16"/>
          <w:szCs w:val="20"/>
          <w:shd w:val="clear" w:color="auto" w:fill="FFFFFF"/>
          <w:lang w:val="en-US"/>
        </w:rPr>
        <w:t>2017</w:t>
      </w:r>
      <w:r>
        <w:rPr>
          <w:rFonts w:ascii="Arial" w:hAnsi="Arial" w:cs="Arial"/>
          <w:color w:val="222222"/>
          <w:sz w:val="16"/>
          <w:szCs w:val="20"/>
          <w:shd w:val="clear" w:color="auto" w:fill="FFFFFF"/>
          <w:lang w:val="en-US"/>
        </w:rPr>
        <w:t xml:space="preserve">; </w:t>
      </w:r>
      <w:r w:rsidRPr="00715CC7">
        <w:rPr>
          <w:rFonts w:ascii="Arial" w:hAnsi="Arial" w:cs="Arial"/>
          <w:iCs/>
          <w:color w:val="222222"/>
          <w:sz w:val="16"/>
          <w:szCs w:val="20"/>
          <w:shd w:val="clear" w:color="auto" w:fill="FFFFFF"/>
          <w:lang w:val="en-US"/>
        </w:rPr>
        <w:t>44</w:t>
      </w:r>
      <w:r w:rsidRPr="00715CC7">
        <w:rPr>
          <w:rFonts w:ascii="Arial" w:hAnsi="Arial" w:cs="Arial"/>
          <w:color w:val="222222"/>
          <w:sz w:val="16"/>
          <w:szCs w:val="20"/>
          <w:shd w:val="clear" w:color="auto" w:fill="FFFFFF"/>
          <w:lang w:val="en-US"/>
        </w:rPr>
        <w:t>(9)</w:t>
      </w:r>
      <w:r w:rsidR="00715CC7" w:rsidRPr="00715CC7">
        <w:rPr>
          <w:rFonts w:ascii="Arial" w:hAnsi="Arial" w:cs="Arial"/>
          <w:color w:val="222222"/>
          <w:sz w:val="16"/>
          <w:szCs w:val="20"/>
          <w:shd w:val="clear" w:color="auto" w:fill="FFFFFF"/>
          <w:lang w:val="en-US"/>
        </w:rPr>
        <w:t>:</w:t>
      </w:r>
      <w:r w:rsidRPr="00715CC7">
        <w:rPr>
          <w:rFonts w:ascii="Arial" w:hAnsi="Arial" w:cs="Arial"/>
          <w:color w:val="222222"/>
          <w:sz w:val="16"/>
          <w:szCs w:val="20"/>
          <w:shd w:val="clear" w:color="auto" w:fill="FFFFFF"/>
          <w:lang w:val="en-US"/>
        </w:rPr>
        <w:t xml:space="preserve"> 4869-79.</w:t>
      </w:r>
    </w:p>
    <w:p w14:paraId="513C185E" w14:textId="6EDB83CC" w:rsidR="00FF08A0" w:rsidRDefault="00FF08A0" w:rsidP="00FF08A0">
      <w:pPr>
        <w:numPr>
          <w:ilvl w:val="0"/>
          <w:numId w:val="1"/>
        </w:numPr>
        <w:tabs>
          <w:tab w:val="clear" w:pos="720"/>
          <w:tab w:val="num" w:pos="284"/>
        </w:tabs>
        <w:ind w:left="284" w:hanging="284"/>
        <w:jc w:val="both"/>
        <w:rPr>
          <w:rFonts w:ascii="Arial" w:hAnsi="Arial" w:cs="Arial"/>
          <w:sz w:val="16"/>
          <w:lang w:val="en-US"/>
        </w:rPr>
      </w:pPr>
      <w:r w:rsidRPr="00731099">
        <w:rPr>
          <w:rFonts w:ascii="Arial" w:hAnsi="Arial" w:cs="Arial"/>
          <w:sz w:val="16"/>
          <w:lang w:val="en-US"/>
        </w:rPr>
        <w:t>Schreiner LJ. True 3D chemical dosimetry (gels, plastics): Development and clinical role. J Phys: Conf Ser. 2015; 573: 012046.</w:t>
      </w:r>
    </w:p>
    <w:p w14:paraId="4CDD5CC0" w14:textId="77777777" w:rsidR="0093634F" w:rsidRDefault="003152A4" w:rsidP="0093634F">
      <w:pPr>
        <w:numPr>
          <w:ilvl w:val="0"/>
          <w:numId w:val="1"/>
        </w:numPr>
        <w:tabs>
          <w:tab w:val="clear" w:pos="720"/>
          <w:tab w:val="num" w:pos="284"/>
        </w:tabs>
        <w:ind w:left="284" w:hanging="284"/>
        <w:jc w:val="both"/>
        <w:rPr>
          <w:rFonts w:ascii="Arial" w:hAnsi="Arial" w:cs="Arial"/>
          <w:sz w:val="16"/>
          <w:lang w:val="en-US"/>
        </w:rPr>
      </w:pPr>
      <w:r w:rsidRPr="00AF42A7">
        <w:rPr>
          <w:rFonts w:ascii="Arial" w:hAnsi="Arial" w:cs="Arial"/>
          <w:sz w:val="16"/>
          <w:lang w:val="it-IT"/>
        </w:rPr>
        <w:t xml:space="preserve">d'Errico F, Lazzeri L, Dondi D, Mariani M, Marrale M, Souza SO, Gambarini G. Novel GTA-PVA Fricke gels for three-dimensional dose mapping in radiotherapy. </w:t>
      </w:r>
      <w:r w:rsidRPr="00E159F2">
        <w:rPr>
          <w:rFonts w:ascii="Arial" w:hAnsi="Arial" w:cs="Arial"/>
          <w:sz w:val="16"/>
          <w:lang w:val="en-US"/>
        </w:rPr>
        <w:t>Radiation Measurements 2017; 106: 612-617.</w:t>
      </w:r>
    </w:p>
    <w:p w14:paraId="589F7B98" w14:textId="5A1DD369" w:rsidR="0093634F" w:rsidRDefault="0093634F" w:rsidP="0093634F">
      <w:pPr>
        <w:numPr>
          <w:ilvl w:val="0"/>
          <w:numId w:val="1"/>
        </w:numPr>
        <w:tabs>
          <w:tab w:val="clear" w:pos="720"/>
          <w:tab w:val="num" w:pos="284"/>
        </w:tabs>
        <w:ind w:left="284" w:hanging="284"/>
        <w:jc w:val="both"/>
        <w:rPr>
          <w:rFonts w:ascii="Arial" w:hAnsi="Arial" w:cs="Arial"/>
          <w:sz w:val="16"/>
          <w:lang w:val="en-US"/>
        </w:rPr>
      </w:pPr>
      <w:r w:rsidRPr="0093634F">
        <w:rPr>
          <w:rFonts w:ascii="Arial" w:hAnsi="Arial" w:cs="Arial"/>
          <w:sz w:val="16"/>
          <w:lang w:val="en-US"/>
        </w:rPr>
        <w:t xml:space="preserve">Olsson LE, </w:t>
      </w:r>
      <w:proofErr w:type="spellStart"/>
      <w:r w:rsidRPr="0093634F">
        <w:rPr>
          <w:rFonts w:ascii="Arial" w:hAnsi="Arial" w:cs="Arial"/>
          <w:sz w:val="16"/>
          <w:lang w:val="en-US"/>
        </w:rPr>
        <w:t>Petersson</w:t>
      </w:r>
      <w:proofErr w:type="spellEnd"/>
      <w:r w:rsidRPr="0093634F">
        <w:rPr>
          <w:rFonts w:ascii="Arial" w:hAnsi="Arial" w:cs="Arial"/>
          <w:sz w:val="16"/>
          <w:lang w:val="en-US"/>
        </w:rPr>
        <w:t xml:space="preserve"> S, </w:t>
      </w:r>
      <w:proofErr w:type="spellStart"/>
      <w:r w:rsidRPr="0093634F">
        <w:rPr>
          <w:rFonts w:ascii="Arial" w:hAnsi="Arial" w:cs="Arial"/>
          <w:sz w:val="16"/>
          <w:lang w:val="en-US"/>
        </w:rPr>
        <w:t>Ahlgren</w:t>
      </w:r>
      <w:proofErr w:type="spellEnd"/>
      <w:r w:rsidRPr="0093634F">
        <w:rPr>
          <w:rFonts w:ascii="Arial" w:hAnsi="Arial" w:cs="Arial"/>
          <w:sz w:val="16"/>
          <w:lang w:val="en-US"/>
        </w:rPr>
        <w:t xml:space="preserve"> L, Mattson S. Ferrous sulphate gels for determination of absorbed dose using MRI technique: Basic studies. Phys Med Biol. 1989; 34, 43-52.</w:t>
      </w:r>
    </w:p>
    <w:p w14:paraId="5BD84B07" w14:textId="48D2C369" w:rsidR="00C926FC" w:rsidRPr="0093634F" w:rsidRDefault="007813EF" w:rsidP="0093634F">
      <w:pPr>
        <w:numPr>
          <w:ilvl w:val="0"/>
          <w:numId w:val="1"/>
        </w:numPr>
        <w:tabs>
          <w:tab w:val="clear" w:pos="720"/>
          <w:tab w:val="num" w:pos="284"/>
        </w:tabs>
        <w:ind w:left="284" w:hanging="284"/>
        <w:jc w:val="both"/>
        <w:rPr>
          <w:rFonts w:ascii="Arial" w:hAnsi="Arial" w:cs="Arial"/>
          <w:sz w:val="16"/>
          <w:lang w:val="en-US"/>
        </w:rPr>
      </w:pPr>
      <w:r w:rsidRPr="0093634F">
        <w:rPr>
          <w:rFonts w:ascii="Arial" w:hAnsi="Arial" w:cs="Arial"/>
          <w:sz w:val="16"/>
          <w:lang w:val="en-US"/>
        </w:rPr>
        <w:t xml:space="preserve">Smith ST, Masters KS, Hosokawa K, </w:t>
      </w:r>
      <w:proofErr w:type="spellStart"/>
      <w:r w:rsidRPr="0093634F">
        <w:rPr>
          <w:rFonts w:ascii="Arial" w:hAnsi="Arial" w:cs="Arial"/>
          <w:sz w:val="16"/>
          <w:lang w:val="en-US"/>
        </w:rPr>
        <w:t>Blinco</w:t>
      </w:r>
      <w:proofErr w:type="spellEnd"/>
      <w:r w:rsidRPr="0093634F">
        <w:rPr>
          <w:rFonts w:ascii="Arial" w:hAnsi="Arial" w:cs="Arial"/>
          <w:sz w:val="16"/>
          <w:lang w:val="en-US"/>
        </w:rPr>
        <w:t xml:space="preserve"> J, Crowe SB, </w:t>
      </w:r>
      <w:proofErr w:type="spellStart"/>
      <w:r w:rsidRPr="0093634F">
        <w:rPr>
          <w:rFonts w:ascii="Arial" w:hAnsi="Arial" w:cs="Arial"/>
          <w:sz w:val="16"/>
          <w:lang w:val="en-US"/>
        </w:rPr>
        <w:t>Kairn</w:t>
      </w:r>
      <w:proofErr w:type="spellEnd"/>
      <w:r w:rsidRPr="0093634F">
        <w:rPr>
          <w:rFonts w:ascii="Arial" w:hAnsi="Arial" w:cs="Arial"/>
          <w:sz w:val="16"/>
          <w:lang w:val="en-US"/>
        </w:rPr>
        <w:t xml:space="preserve"> T, Trapp JV. A reduction of diffusion in PVA Fricke hydrogels. J Phys Conf Ser. 2015; 573:012046.</w:t>
      </w:r>
    </w:p>
    <w:p w14:paraId="21C6DE4A" w14:textId="654A936C" w:rsidR="003E0AE6" w:rsidRPr="00731099" w:rsidRDefault="003E0AE6" w:rsidP="005E158E">
      <w:pPr>
        <w:jc w:val="both"/>
        <w:rPr>
          <w:rFonts w:ascii="Arial" w:hAnsi="Arial" w:cs="Arial"/>
          <w:sz w:val="16"/>
          <w:lang w:val="en-US"/>
        </w:rPr>
      </w:pPr>
    </w:p>
    <w:p w14:paraId="79068E91" w14:textId="0B9845F1" w:rsidR="003E0AE6" w:rsidRPr="00731099" w:rsidRDefault="003E0AE6" w:rsidP="005E158E">
      <w:pPr>
        <w:jc w:val="both"/>
        <w:rPr>
          <w:rFonts w:ascii="Arial" w:hAnsi="Arial" w:cs="Arial"/>
          <w:sz w:val="16"/>
          <w:lang w:val="en-US"/>
        </w:rPr>
      </w:pPr>
    </w:p>
    <w:p w14:paraId="0D9291D1" w14:textId="1BA04F90" w:rsidR="00221E85" w:rsidRPr="00731099" w:rsidRDefault="006518A9" w:rsidP="005F3B4A">
      <w:pPr>
        <w:jc w:val="both"/>
        <w:rPr>
          <w:rFonts w:ascii="Arial" w:hAnsi="Arial" w:cs="Arial"/>
          <w:b/>
          <w:bCs/>
          <w:sz w:val="20"/>
        </w:rPr>
      </w:pPr>
      <w:r w:rsidRPr="00731099">
        <w:rPr>
          <w:rFonts w:ascii="Arial" w:hAnsi="Arial" w:cs="Arial"/>
          <w:b/>
          <w:bCs/>
          <w:sz w:val="20"/>
        </w:rPr>
        <w:t>Contato</w:t>
      </w:r>
      <w:r w:rsidR="00221E85" w:rsidRPr="00731099">
        <w:rPr>
          <w:rFonts w:ascii="Arial" w:hAnsi="Arial" w:cs="Arial"/>
          <w:b/>
          <w:bCs/>
          <w:sz w:val="20"/>
        </w:rPr>
        <w:t>:</w:t>
      </w:r>
      <w:r w:rsidR="00BE3B68" w:rsidRPr="00731099">
        <w:rPr>
          <w:rFonts w:ascii="Arial" w:hAnsi="Arial" w:cs="Arial"/>
          <w:b/>
          <w:bCs/>
          <w:sz w:val="20"/>
        </w:rPr>
        <w:t xml:space="preserve"> </w:t>
      </w:r>
      <w:r w:rsidR="007D5A4B" w:rsidRPr="00731099">
        <w:rPr>
          <w:rFonts w:ascii="Arial" w:hAnsi="Arial" w:cs="Arial"/>
          <w:bCs/>
          <w:i/>
          <w:sz w:val="20"/>
        </w:rPr>
        <w:t xml:space="preserve">+55 79 </w:t>
      </w:r>
      <w:r w:rsidR="009A2EC3" w:rsidRPr="009A2EC3">
        <w:rPr>
          <w:rFonts w:ascii="Arial" w:hAnsi="Arial" w:cs="Arial"/>
          <w:bCs/>
          <w:i/>
          <w:sz w:val="20"/>
        </w:rPr>
        <w:t>31946631</w:t>
      </w:r>
    </w:p>
    <w:p w14:paraId="4AF0C44F" w14:textId="18F2F7BF" w:rsidR="00221E85" w:rsidRPr="00731099" w:rsidRDefault="00206D19" w:rsidP="005F3B4A">
      <w:pPr>
        <w:jc w:val="both"/>
        <w:rPr>
          <w:rFonts w:ascii="Arial" w:hAnsi="Arial" w:cs="Arial"/>
          <w:sz w:val="20"/>
        </w:rPr>
      </w:pPr>
      <w:r w:rsidRPr="00731099">
        <w:rPr>
          <w:rFonts w:ascii="Arial" w:hAnsi="Arial" w:cs="Arial"/>
          <w:sz w:val="20"/>
        </w:rPr>
        <w:t xml:space="preserve">Susana de Souza </w:t>
      </w:r>
      <w:proofErr w:type="spellStart"/>
      <w:r w:rsidRPr="00731099">
        <w:rPr>
          <w:rFonts w:ascii="Arial" w:hAnsi="Arial" w:cs="Arial"/>
          <w:sz w:val="20"/>
        </w:rPr>
        <w:t>Lalic</w:t>
      </w:r>
      <w:proofErr w:type="spellEnd"/>
    </w:p>
    <w:p w14:paraId="5F6F2826" w14:textId="1E78356B" w:rsidR="0015253D" w:rsidRPr="00731099" w:rsidRDefault="00206D19" w:rsidP="005F3B4A">
      <w:pPr>
        <w:jc w:val="both"/>
        <w:rPr>
          <w:rFonts w:ascii="Arial" w:hAnsi="Arial" w:cs="Arial"/>
          <w:sz w:val="20"/>
        </w:rPr>
      </w:pPr>
      <w:proofErr w:type="spellStart"/>
      <w:r w:rsidRPr="00731099">
        <w:rPr>
          <w:rFonts w:ascii="Arial" w:hAnsi="Arial" w:cs="Arial"/>
          <w:sz w:val="20"/>
        </w:rPr>
        <w:t>Depto</w:t>
      </w:r>
      <w:proofErr w:type="spellEnd"/>
      <w:r w:rsidRPr="00731099">
        <w:rPr>
          <w:rFonts w:ascii="Arial" w:hAnsi="Arial" w:cs="Arial"/>
          <w:sz w:val="20"/>
        </w:rPr>
        <w:t>. Física - Universidade Federal de Sergipe</w:t>
      </w:r>
    </w:p>
    <w:p w14:paraId="11A7EC2F" w14:textId="6B871005" w:rsidR="00221E85" w:rsidRPr="00731099" w:rsidRDefault="00206D19" w:rsidP="005F3B4A">
      <w:pPr>
        <w:jc w:val="both"/>
        <w:rPr>
          <w:rFonts w:ascii="Arial" w:hAnsi="Arial" w:cs="Arial"/>
          <w:iCs/>
          <w:sz w:val="20"/>
        </w:rPr>
      </w:pPr>
      <w:r w:rsidRPr="00731099">
        <w:rPr>
          <w:rFonts w:ascii="Arial" w:hAnsi="Arial" w:cs="Arial"/>
          <w:iCs/>
          <w:sz w:val="20"/>
        </w:rPr>
        <w:t xml:space="preserve">Av. Marechal Rondon s/n Jd. Rosa </w:t>
      </w:r>
      <w:proofErr w:type="spellStart"/>
      <w:r w:rsidRPr="00731099">
        <w:rPr>
          <w:rFonts w:ascii="Arial" w:hAnsi="Arial" w:cs="Arial"/>
          <w:iCs/>
          <w:sz w:val="20"/>
        </w:rPr>
        <w:t>Elze</w:t>
      </w:r>
      <w:proofErr w:type="spellEnd"/>
      <w:r w:rsidRPr="00731099">
        <w:rPr>
          <w:rFonts w:ascii="Arial" w:hAnsi="Arial" w:cs="Arial"/>
          <w:iCs/>
          <w:sz w:val="20"/>
        </w:rPr>
        <w:t>, São Cristóvão, Brasil – 49100-000</w:t>
      </w:r>
    </w:p>
    <w:p w14:paraId="15C4C554" w14:textId="70AF2A13" w:rsidR="006E41B3" w:rsidRPr="00731099" w:rsidRDefault="00221E85" w:rsidP="005F3B4A">
      <w:pPr>
        <w:jc w:val="both"/>
        <w:rPr>
          <w:rFonts w:ascii="Arial" w:hAnsi="Arial" w:cs="Arial"/>
          <w:i/>
          <w:iCs/>
          <w:sz w:val="20"/>
        </w:rPr>
      </w:pPr>
      <w:r w:rsidRPr="00731099">
        <w:rPr>
          <w:rFonts w:ascii="Arial" w:hAnsi="Arial" w:cs="Arial"/>
          <w:iCs/>
          <w:sz w:val="20"/>
        </w:rPr>
        <w:t>E-mail</w:t>
      </w:r>
      <w:r w:rsidRPr="00731099">
        <w:rPr>
          <w:rFonts w:ascii="Arial" w:hAnsi="Arial" w:cs="Arial"/>
          <w:i/>
          <w:iCs/>
          <w:sz w:val="20"/>
        </w:rPr>
        <w:t xml:space="preserve"> </w:t>
      </w:r>
      <w:r w:rsidR="00206D19" w:rsidRPr="00731099">
        <w:rPr>
          <w:rFonts w:ascii="Arial" w:hAnsi="Arial" w:cs="Arial"/>
          <w:i/>
          <w:iCs/>
          <w:sz w:val="20"/>
        </w:rPr>
        <w:t>sosouza@ufs.br</w:t>
      </w:r>
    </w:p>
    <w:p w14:paraId="6F46BE3F" w14:textId="77777777" w:rsidR="0015253D" w:rsidRPr="00731099" w:rsidRDefault="0015253D" w:rsidP="005F3B4A">
      <w:pPr>
        <w:jc w:val="both"/>
        <w:rPr>
          <w:rFonts w:ascii="Arial" w:hAnsi="Arial" w:cs="Arial"/>
          <w:i/>
          <w:iCs/>
          <w:sz w:val="20"/>
        </w:rPr>
      </w:pPr>
    </w:p>
    <w:p w14:paraId="01F20DD2" w14:textId="436F0868" w:rsidR="0015253D" w:rsidRPr="00731099" w:rsidRDefault="00206D19" w:rsidP="0015253D">
      <w:pPr>
        <w:jc w:val="both"/>
        <w:rPr>
          <w:rFonts w:ascii="Arial" w:hAnsi="Arial" w:cs="Arial"/>
          <w:sz w:val="20"/>
        </w:rPr>
      </w:pPr>
      <w:proofErr w:type="spellStart"/>
      <w:r w:rsidRPr="00731099">
        <w:rPr>
          <w:rFonts w:ascii="Arial" w:hAnsi="Arial" w:cs="Arial"/>
          <w:sz w:val="20"/>
        </w:rPr>
        <w:t>Divanízia</w:t>
      </w:r>
      <w:proofErr w:type="spellEnd"/>
      <w:r w:rsidRPr="00731099">
        <w:rPr>
          <w:rFonts w:ascii="Arial" w:hAnsi="Arial" w:cs="Arial"/>
          <w:sz w:val="20"/>
        </w:rPr>
        <w:t xml:space="preserve"> do Nascimento Souza</w:t>
      </w:r>
    </w:p>
    <w:p w14:paraId="34B8B830" w14:textId="77777777" w:rsidR="007D5A4B" w:rsidRPr="00731099" w:rsidRDefault="007D5A4B" w:rsidP="007D5A4B">
      <w:pPr>
        <w:jc w:val="both"/>
        <w:rPr>
          <w:rFonts w:ascii="Arial" w:hAnsi="Arial" w:cs="Arial"/>
          <w:sz w:val="20"/>
        </w:rPr>
      </w:pPr>
      <w:proofErr w:type="spellStart"/>
      <w:r w:rsidRPr="00731099">
        <w:rPr>
          <w:rFonts w:ascii="Arial" w:hAnsi="Arial" w:cs="Arial"/>
          <w:sz w:val="20"/>
        </w:rPr>
        <w:t>Depto</w:t>
      </w:r>
      <w:proofErr w:type="spellEnd"/>
      <w:r w:rsidRPr="00731099">
        <w:rPr>
          <w:rFonts w:ascii="Arial" w:hAnsi="Arial" w:cs="Arial"/>
          <w:sz w:val="20"/>
        </w:rPr>
        <w:t>. Física - Universidade Federal de Sergipe</w:t>
      </w:r>
    </w:p>
    <w:p w14:paraId="465BF7B9" w14:textId="77777777" w:rsidR="00651C56" w:rsidRDefault="007D5A4B" w:rsidP="007D5A4B">
      <w:pPr>
        <w:jc w:val="both"/>
        <w:rPr>
          <w:rFonts w:ascii="Arial" w:hAnsi="Arial" w:cs="Arial"/>
          <w:iCs/>
          <w:sz w:val="20"/>
        </w:rPr>
      </w:pPr>
      <w:r w:rsidRPr="00731099">
        <w:rPr>
          <w:rFonts w:ascii="Arial" w:hAnsi="Arial" w:cs="Arial"/>
          <w:iCs/>
          <w:sz w:val="20"/>
        </w:rPr>
        <w:t xml:space="preserve">Av. Marechal Rondon s/n Jd. Rosa </w:t>
      </w:r>
      <w:proofErr w:type="spellStart"/>
      <w:r w:rsidRPr="00731099">
        <w:rPr>
          <w:rFonts w:ascii="Arial" w:hAnsi="Arial" w:cs="Arial"/>
          <w:iCs/>
          <w:sz w:val="20"/>
        </w:rPr>
        <w:t>Elze</w:t>
      </w:r>
      <w:proofErr w:type="spellEnd"/>
      <w:r w:rsidRPr="00731099">
        <w:rPr>
          <w:rFonts w:ascii="Arial" w:hAnsi="Arial" w:cs="Arial"/>
          <w:iCs/>
          <w:sz w:val="20"/>
        </w:rPr>
        <w:t>, São Cristóvão, Brasil – 49100-000</w:t>
      </w:r>
    </w:p>
    <w:p w14:paraId="7923DDFA" w14:textId="1ED7F4EE" w:rsidR="007D5A4B" w:rsidRPr="00AF42A7" w:rsidRDefault="007D5A4B" w:rsidP="007D5A4B">
      <w:pPr>
        <w:jc w:val="both"/>
        <w:rPr>
          <w:rFonts w:ascii="Arial" w:hAnsi="Arial" w:cs="Arial"/>
          <w:i/>
          <w:iCs/>
          <w:sz w:val="20"/>
          <w:lang w:val="it-IT"/>
        </w:rPr>
      </w:pPr>
      <w:r w:rsidRPr="00AF42A7">
        <w:rPr>
          <w:rFonts w:ascii="Arial" w:hAnsi="Arial" w:cs="Arial"/>
          <w:iCs/>
          <w:sz w:val="20"/>
          <w:lang w:val="it-IT"/>
        </w:rPr>
        <w:t>E-mail</w:t>
      </w:r>
      <w:r w:rsidRPr="00AF42A7">
        <w:rPr>
          <w:rFonts w:ascii="Arial" w:hAnsi="Arial" w:cs="Arial"/>
          <w:i/>
          <w:iCs/>
          <w:sz w:val="20"/>
          <w:lang w:val="it-IT"/>
        </w:rPr>
        <w:t xml:space="preserve"> </w:t>
      </w:r>
      <w:hyperlink r:id="rId11" w:history="1">
        <w:r w:rsidR="00651C56" w:rsidRPr="00AF42A7">
          <w:rPr>
            <w:rStyle w:val="Hyperlink"/>
            <w:rFonts w:ascii="Arial" w:hAnsi="Arial" w:cs="Arial"/>
            <w:i/>
            <w:iCs/>
            <w:sz w:val="20"/>
            <w:lang w:val="it-IT"/>
          </w:rPr>
          <w:t>divanizi@ufs.br</w:t>
        </w:r>
      </w:hyperlink>
    </w:p>
    <w:p w14:paraId="5F9C1582" w14:textId="77777777" w:rsidR="0015253D" w:rsidRPr="00AF42A7" w:rsidRDefault="0015253D" w:rsidP="005F3B4A">
      <w:pPr>
        <w:jc w:val="both"/>
        <w:rPr>
          <w:rFonts w:ascii="Arial" w:hAnsi="Arial" w:cs="Arial"/>
          <w:i/>
          <w:iCs/>
          <w:sz w:val="20"/>
          <w:lang w:val="it-IT"/>
        </w:rPr>
      </w:pPr>
    </w:p>
    <w:p w14:paraId="35CF0A4E" w14:textId="76E42986" w:rsidR="00651C56" w:rsidRPr="00AF42A7" w:rsidRDefault="00651C56" w:rsidP="00651C56">
      <w:pPr>
        <w:rPr>
          <w:rFonts w:ascii="Arial" w:hAnsi="Arial" w:cs="Arial"/>
          <w:iCs/>
          <w:sz w:val="20"/>
          <w:szCs w:val="20"/>
          <w:lang w:val="it-IT"/>
        </w:rPr>
      </w:pPr>
      <w:r w:rsidRPr="00AF42A7">
        <w:rPr>
          <w:rFonts w:ascii="Arial" w:hAnsi="Arial" w:cs="Arial"/>
          <w:sz w:val="20"/>
          <w:szCs w:val="20"/>
          <w:lang w:val="it-IT"/>
        </w:rPr>
        <w:t>Oswaldo Baffa</w:t>
      </w:r>
    </w:p>
    <w:p w14:paraId="79269C78" w14:textId="5DDC0203" w:rsidR="00651C56" w:rsidRDefault="00651C56" w:rsidP="00651C56">
      <w:pPr>
        <w:jc w:val="both"/>
        <w:rPr>
          <w:rFonts w:ascii="Arial" w:hAnsi="Arial" w:cs="Arial"/>
          <w:sz w:val="20"/>
          <w:szCs w:val="20"/>
          <w:shd w:val="clear" w:color="auto" w:fill="FFFFFF"/>
        </w:rPr>
      </w:pPr>
      <w:proofErr w:type="spellStart"/>
      <w:r w:rsidRPr="00651C56">
        <w:rPr>
          <w:rFonts w:ascii="Arial" w:hAnsi="Arial" w:cs="Arial"/>
          <w:sz w:val="20"/>
          <w:szCs w:val="20"/>
          <w:shd w:val="clear" w:color="auto" w:fill="FFFFFF"/>
        </w:rPr>
        <w:t>Dep</w:t>
      </w:r>
      <w:r>
        <w:rPr>
          <w:rFonts w:ascii="Arial" w:hAnsi="Arial" w:cs="Arial"/>
          <w:sz w:val="20"/>
          <w:szCs w:val="20"/>
          <w:shd w:val="clear" w:color="auto" w:fill="FFFFFF"/>
        </w:rPr>
        <w:t>to</w:t>
      </w:r>
      <w:proofErr w:type="spellEnd"/>
      <w:r>
        <w:rPr>
          <w:rFonts w:ascii="Arial" w:hAnsi="Arial" w:cs="Arial"/>
          <w:sz w:val="20"/>
          <w:szCs w:val="20"/>
          <w:shd w:val="clear" w:color="auto" w:fill="FFFFFF"/>
        </w:rPr>
        <w:t>.</w:t>
      </w:r>
      <w:r w:rsidRPr="00651C56">
        <w:rPr>
          <w:rFonts w:ascii="Arial" w:hAnsi="Arial" w:cs="Arial"/>
          <w:sz w:val="20"/>
          <w:szCs w:val="20"/>
          <w:shd w:val="clear" w:color="auto" w:fill="FFFFFF"/>
        </w:rPr>
        <w:t xml:space="preserve"> Física, FFCLRP-</w:t>
      </w:r>
      <w:r>
        <w:rPr>
          <w:rFonts w:ascii="Arial" w:hAnsi="Arial" w:cs="Arial"/>
          <w:sz w:val="20"/>
          <w:szCs w:val="20"/>
          <w:shd w:val="clear" w:color="auto" w:fill="FFFFFF"/>
        </w:rPr>
        <w:t xml:space="preserve"> </w:t>
      </w:r>
      <w:r>
        <w:rPr>
          <w:rFonts w:ascii="Arial" w:hAnsi="Arial" w:cs="Arial"/>
          <w:color w:val="000000"/>
          <w:sz w:val="20"/>
          <w:szCs w:val="20"/>
          <w:shd w:val="clear" w:color="auto" w:fill="FFFFFF"/>
        </w:rPr>
        <w:t xml:space="preserve">14040-901- </w:t>
      </w:r>
      <w:r w:rsidRPr="00651C56">
        <w:rPr>
          <w:rFonts w:ascii="Arial" w:hAnsi="Arial" w:cs="Arial"/>
          <w:sz w:val="20"/>
          <w:szCs w:val="20"/>
          <w:shd w:val="clear" w:color="auto" w:fill="FFFFFF"/>
        </w:rPr>
        <w:t xml:space="preserve">Universidade de São Paulo, Ribeirão </w:t>
      </w:r>
      <w:proofErr w:type="spellStart"/>
      <w:r w:rsidRPr="00651C56">
        <w:rPr>
          <w:rFonts w:ascii="Arial" w:hAnsi="Arial" w:cs="Arial"/>
          <w:sz w:val="20"/>
          <w:szCs w:val="20"/>
          <w:shd w:val="clear" w:color="auto" w:fill="FFFFFF"/>
        </w:rPr>
        <w:t>Preto-SP</w:t>
      </w:r>
      <w:proofErr w:type="spellEnd"/>
      <w:r w:rsidRPr="00651C56">
        <w:rPr>
          <w:rFonts w:ascii="Arial" w:hAnsi="Arial" w:cs="Arial"/>
          <w:sz w:val="20"/>
          <w:szCs w:val="20"/>
          <w:shd w:val="clear" w:color="auto" w:fill="FFFFFF"/>
        </w:rPr>
        <w:t xml:space="preserve">, </w:t>
      </w:r>
      <w:proofErr w:type="spellStart"/>
      <w:r w:rsidRPr="00651C56">
        <w:rPr>
          <w:rFonts w:ascii="Arial" w:hAnsi="Arial" w:cs="Arial"/>
          <w:sz w:val="20"/>
          <w:szCs w:val="20"/>
          <w:shd w:val="clear" w:color="auto" w:fill="FFFFFF"/>
        </w:rPr>
        <w:t>Brazil</w:t>
      </w:r>
      <w:proofErr w:type="spellEnd"/>
    </w:p>
    <w:p w14:paraId="0556AC35" w14:textId="3574C2BB" w:rsidR="00651C56" w:rsidRPr="00AF42A7" w:rsidRDefault="00651C56" w:rsidP="00651C56">
      <w:pPr>
        <w:jc w:val="both"/>
        <w:rPr>
          <w:rFonts w:ascii="Arial" w:hAnsi="Arial" w:cs="Arial"/>
          <w:i/>
          <w:iCs/>
          <w:sz w:val="20"/>
          <w:lang w:val="it-IT"/>
        </w:rPr>
      </w:pPr>
      <w:r w:rsidRPr="00AF42A7">
        <w:rPr>
          <w:rFonts w:ascii="Arial" w:hAnsi="Arial" w:cs="Arial"/>
          <w:iCs/>
          <w:sz w:val="20"/>
          <w:lang w:val="it-IT"/>
        </w:rPr>
        <w:t>E-mail</w:t>
      </w:r>
      <w:r w:rsidRPr="00AF42A7">
        <w:rPr>
          <w:rFonts w:ascii="Arial" w:hAnsi="Arial" w:cs="Arial"/>
          <w:i/>
          <w:iCs/>
          <w:sz w:val="20"/>
          <w:lang w:val="it-IT"/>
        </w:rPr>
        <w:t xml:space="preserve"> </w:t>
      </w:r>
      <w:hyperlink r:id="rId12" w:history="1">
        <w:r w:rsidRPr="00AF42A7">
          <w:rPr>
            <w:rStyle w:val="Hyperlink"/>
            <w:rFonts w:ascii="Arial" w:hAnsi="Arial" w:cs="Arial"/>
            <w:i/>
            <w:iCs/>
            <w:sz w:val="20"/>
            <w:lang w:val="it-IT"/>
          </w:rPr>
          <w:t>baffa@usp.br</w:t>
        </w:r>
      </w:hyperlink>
    </w:p>
    <w:p w14:paraId="4E1741B1" w14:textId="5B5F5A98" w:rsidR="00651C56" w:rsidRPr="00AF42A7" w:rsidRDefault="00651C56" w:rsidP="00651C56">
      <w:pPr>
        <w:jc w:val="both"/>
        <w:rPr>
          <w:rFonts w:ascii="Arial" w:hAnsi="Arial" w:cs="Arial"/>
          <w:i/>
          <w:iCs/>
          <w:sz w:val="20"/>
          <w:lang w:val="it-IT"/>
        </w:rPr>
      </w:pPr>
    </w:p>
    <w:p w14:paraId="0EB9C423" w14:textId="77777777" w:rsidR="00651C56" w:rsidRPr="00AF42A7" w:rsidRDefault="00651C56" w:rsidP="00651C56">
      <w:pPr>
        <w:jc w:val="both"/>
        <w:rPr>
          <w:rFonts w:ascii="Arial" w:hAnsi="Arial" w:cs="Arial"/>
          <w:sz w:val="20"/>
          <w:lang w:val="it-IT"/>
        </w:rPr>
      </w:pPr>
      <w:r w:rsidRPr="00AF42A7">
        <w:rPr>
          <w:rFonts w:ascii="Arial" w:hAnsi="Arial" w:cs="Arial"/>
          <w:sz w:val="20"/>
          <w:lang w:val="it-IT"/>
        </w:rPr>
        <w:t>Francesco d’Errico</w:t>
      </w:r>
    </w:p>
    <w:p w14:paraId="07A61EB4" w14:textId="77777777" w:rsidR="00651C56" w:rsidRPr="00AF42A7" w:rsidRDefault="00651C56" w:rsidP="00651C56">
      <w:pPr>
        <w:rPr>
          <w:rFonts w:ascii="Arial" w:hAnsi="Arial" w:cs="Arial"/>
          <w:i/>
          <w:iCs/>
          <w:sz w:val="20"/>
          <w:lang w:val="it-IT"/>
        </w:rPr>
      </w:pPr>
      <w:r w:rsidRPr="00AF42A7">
        <w:rPr>
          <w:rFonts w:ascii="Arial" w:hAnsi="Arial" w:cs="Arial"/>
          <w:i/>
          <w:iCs/>
          <w:sz w:val="20"/>
          <w:lang w:val="it-IT"/>
        </w:rPr>
        <w:t>Università di Pisa, Scuola di Ingegneria</w:t>
      </w:r>
    </w:p>
    <w:p w14:paraId="0AF48469" w14:textId="77777777" w:rsidR="00651C56" w:rsidRPr="00731099" w:rsidRDefault="00651C56" w:rsidP="00651C56">
      <w:pPr>
        <w:jc w:val="both"/>
        <w:rPr>
          <w:rFonts w:ascii="Arial" w:hAnsi="Arial" w:cs="Arial"/>
          <w:iCs/>
          <w:sz w:val="20"/>
        </w:rPr>
      </w:pPr>
      <w:r w:rsidRPr="00731099">
        <w:rPr>
          <w:rFonts w:ascii="Arial" w:hAnsi="Arial" w:cs="Arial"/>
          <w:iCs/>
          <w:sz w:val="20"/>
        </w:rPr>
        <w:t xml:space="preserve">Largo Lucio </w:t>
      </w:r>
      <w:proofErr w:type="spellStart"/>
      <w:r w:rsidRPr="00731099">
        <w:rPr>
          <w:rFonts w:ascii="Arial" w:hAnsi="Arial" w:cs="Arial"/>
          <w:iCs/>
          <w:sz w:val="20"/>
        </w:rPr>
        <w:t>Lazzarino</w:t>
      </w:r>
      <w:proofErr w:type="spellEnd"/>
      <w:r w:rsidRPr="00731099">
        <w:rPr>
          <w:rFonts w:ascii="Arial" w:hAnsi="Arial" w:cs="Arial"/>
          <w:iCs/>
          <w:sz w:val="20"/>
        </w:rPr>
        <w:t>, 1, 56122 Pisa - Itália</w:t>
      </w:r>
    </w:p>
    <w:p w14:paraId="5C4605BB" w14:textId="41A77A54" w:rsidR="00651C56" w:rsidRPr="00651C56" w:rsidRDefault="00651C56" w:rsidP="00651C56">
      <w:pPr>
        <w:jc w:val="both"/>
        <w:rPr>
          <w:rFonts w:ascii="Arial" w:hAnsi="Arial" w:cs="Arial"/>
          <w:iCs/>
          <w:sz w:val="20"/>
          <w:szCs w:val="20"/>
        </w:rPr>
      </w:pPr>
      <w:r w:rsidRPr="00731099">
        <w:rPr>
          <w:rFonts w:ascii="Arial" w:hAnsi="Arial" w:cs="Arial"/>
          <w:iCs/>
          <w:sz w:val="20"/>
        </w:rPr>
        <w:t xml:space="preserve">E-mail </w:t>
      </w:r>
      <w:hyperlink r:id="rId13" w:history="1">
        <w:r w:rsidRPr="004C11C6">
          <w:rPr>
            <w:rStyle w:val="Hyperlink"/>
            <w:rFonts w:ascii="Arial" w:hAnsi="Arial" w:cs="Arial"/>
            <w:i/>
            <w:iCs/>
            <w:sz w:val="20"/>
          </w:rPr>
          <w:t>francesco.derrico@unipi.it</w:t>
        </w:r>
      </w:hyperlink>
    </w:p>
    <w:p w14:paraId="2C1C31D9" w14:textId="77777777" w:rsidR="0015253D" w:rsidRPr="00B51D88" w:rsidRDefault="0015253D" w:rsidP="005F3B4A">
      <w:pPr>
        <w:jc w:val="both"/>
        <w:rPr>
          <w:rFonts w:ascii="Arial" w:hAnsi="Arial" w:cs="Arial"/>
          <w:i/>
          <w:iCs/>
          <w:sz w:val="20"/>
        </w:rPr>
      </w:pPr>
    </w:p>
    <w:sectPr w:rsidR="0015253D" w:rsidRPr="00B51D88" w:rsidSect="001E4F4A">
      <w:headerReference w:type="even" r:id="rId14"/>
      <w:headerReference w:type="default" r:id="rId15"/>
      <w:footerReference w:type="even" r:id="rId16"/>
      <w:footerReference w:type="default" r:id="rId17"/>
      <w:type w:val="continuous"/>
      <w:pgSz w:w="11907" w:h="16840" w:code="9"/>
      <w:pgMar w:top="1134" w:right="1021" w:bottom="1021" w:left="1134" w:header="624" w:footer="624" w:gutter="0"/>
      <w:cols w:num="2" w:space="34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4E426" w14:textId="77777777" w:rsidR="0046783A" w:rsidRDefault="0046783A">
      <w:r>
        <w:separator/>
      </w:r>
    </w:p>
  </w:endnote>
  <w:endnote w:type="continuationSeparator" w:id="0">
    <w:p w14:paraId="50F0CA37" w14:textId="77777777" w:rsidR="0046783A" w:rsidRDefault="0046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itstream Vera Sans">
    <w:altName w:val="Trebuchet MS"/>
    <w:charset w:val="00"/>
    <w:family w:val="swiss"/>
    <w:pitch w:val="variable"/>
    <w:sig w:usb0="800000AF" w:usb1="1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73220" w14:textId="77777777" w:rsidR="006D2996" w:rsidRDefault="006D2996">
    <w:pPr>
      <w:pStyle w:val="Rodap"/>
    </w:pPr>
    <w:r>
      <w:rPr>
        <w:rFonts w:ascii="Bitstream Vera Sans" w:hAnsi="Bitstream Vera Sans"/>
        <w:i/>
        <w:iCs/>
        <w:sz w:val="16"/>
        <w:szCs w:val="22"/>
      </w:rPr>
      <w:t xml:space="preserve">2009 </w:t>
    </w:r>
    <w:r>
      <w:rPr>
        <w:rFonts w:ascii="Bitstream Vera Sans" w:hAnsi="Bitstream Vera Sans"/>
        <w:i/>
        <w:iCs/>
        <w:sz w:val="16"/>
        <w:szCs w:val="22"/>
      </w:rPr>
      <w:sym w:font="Symbol" w:char="F0D3"/>
    </w:r>
    <w:r>
      <w:rPr>
        <w:rFonts w:ascii="Bitstream Vera Sans" w:hAnsi="Bitstream Vera Sans"/>
        <w:i/>
        <w:iCs/>
        <w:sz w:val="16"/>
        <w:szCs w:val="22"/>
      </w:rPr>
      <w:t xml:space="preserve"> Associação Brasileira de Física Médica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E5255" w14:textId="77777777" w:rsidR="006D2996" w:rsidRPr="006E41B3" w:rsidRDefault="006D2996">
    <w:pPr>
      <w:pStyle w:val="Rodap"/>
      <w:rPr>
        <w:rFonts w:ascii="Arial" w:hAnsi="Arial" w:cs="Arial"/>
        <w:i/>
        <w:iCs/>
        <w:sz w:val="16"/>
      </w:rPr>
    </w:pPr>
    <w:r>
      <w:rPr>
        <w:rFonts w:ascii="Arial" w:hAnsi="Arial" w:cs="Arial"/>
        <w:i/>
        <w:iCs/>
        <w:noProof/>
        <w:sz w:val="16"/>
        <w:szCs w:val="22"/>
        <w:lang w:val="en-US" w:eastAsia="en-US"/>
      </w:rPr>
      <mc:AlternateContent>
        <mc:Choice Requires="wps">
          <w:drawing>
            <wp:anchor distT="0" distB="0" distL="114300" distR="114300" simplePos="0" relativeHeight="251659264" behindDoc="0" locked="0" layoutInCell="1" allowOverlap="1" wp14:anchorId="0451849B" wp14:editId="4658D0A0">
              <wp:simplePos x="0" y="0"/>
              <wp:positionH relativeFrom="column">
                <wp:posOffset>0</wp:posOffset>
              </wp:positionH>
              <wp:positionV relativeFrom="paragraph">
                <wp:posOffset>-103505</wp:posOffset>
              </wp:positionV>
              <wp:extent cx="5975985" cy="0"/>
              <wp:effectExtent l="12700" t="10795" r="31115" b="2730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D8F7A7" id="_x0000_t32" coordsize="21600,21600" o:spt="32" o:oned="t" path="m,l21600,21600e" filled="f">
              <v:path arrowok="t" fillok="f" o:connecttype="none"/>
              <o:lock v:ext="edit" shapetype="t"/>
            </v:shapetype>
            <v:shape id="AutoShape 10" o:spid="_x0000_s1026" type="#_x0000_t32" style="position:absolute;margin-left:0;margin-top:-8.15pt;width:470.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1VpAAIAAMcDAAAOAAAAZHJzL2Uyb0RvYy54bWysU9uO2jAQfa/Uf7D8DkkoYSEirFYB+rJt&#10;kXb7AcZ2EquJx7INAVX9947Npdv2raoiWWPPzDkzZybLx1PfkaO0ToEuaTZOKZGag1C6KenX1+1o&#10;TonzTAvWgZYlPUtHH1fv3y0HU8gJtNAJaQmCaFcMpqSt96ZIEsdb2TM3BiM1OmuwPfN4tU0iLBsQ&#10;ve+SSZrOkgGsMBa4dA5f1xcnXUX8upbcf6lrJz3pSoq1+XjaeO7DmayWrGgsM63i1zLYP1TRM6WR&#10;9A61Zp6Rg1V/QfWKW3BQ+zGHPoG6VlzGHrCbLP2jm5eWGRl7QXGcucvk/h8s/3zcWaJESXNKNOtx&#10;RE8HD5GZZFGfwbgCwyq9s6FDftIv5hn4N0c0VC3TjYzRr2eDyVlQNPktJVycQZb98AkExjAkiGKd&#10;atsHSJSBnOJMzveZyJMnHB/zxUO+mGNx/OZLWHFLNNb5jxJ6EoySOm+ZalpfgdY4ebBZpGHHZ+dD&#10;Way4JQRWDVvVdXEBOk2Gki7ySR4THHRKBGcIc7bZV50lR4YrNE/DF3tEz9swCwctIlgrmdhcbc9U&#10;d7GRvNMBDxvDcq7WZUe+L9LFZr6ZT0fTyWwzmqZCjJ621XQ022YP+frDuqrW2Y8r6y0/ihx0Dbvu&#10;ij2I887exMdtif1eNzus49t7HNGv/2/1EwAA//8DAFBLAwQUAAYACAAAACEAsWbfodsAAAAIAQAA&#10;DwAAAGRycy9kb3ducmV2LnhtbEyPwWrDMBBE74H+g9hCb4nstoTUsRxKoJdSAnHS+9raWKbWyliK&#10;4/x9VCg0x9lZZt7km8l2YqTBt44VpIsEBHHtdMuNguPhY74C4QOyxs4xKbiSh03xMMsx0+7CexrL&#10;0IgYwj5DBSaEPpPS14Ys+oXriaN3coPFEOXQSD3gJYbbTj4nyVJabDk2GOxpa6j+Kc9WAX9ejdZc&#10;Gfe12+6/j2O7OthSqafH6X0NItAU/p/hFz+iQxGZKndm7UWnIA4JCubp8gVEtN9e0xRE9XeRRS7v&#10;BxQ3AAAA//8DAFBLAQItABQABgAIAAAAIQC2gziS/gAAAOEBAAATAAAAAAAAAAAAAAAAAAAAAABb&#10;Q29udGVudF9UeXBlc10ueG1sUEsBAi0AFAAGAAgAAAAhADj9If/WAAAAlAEAAAsAAAAAAAAAAAAA&#10;AAAALwEAAF9yZWxzLy5yZWxzUEsBAi0AFAAGAAgAAAAhALgPVWkAAgAAxwMAAA4AAAAAAAAAAAAA&#10;AAAALgIAAGRycy9lMm9Eb2MueG1sUEsBAi0AFAAGAAgAAAAhALFm36HbAAAACAEAAA8AAAAAAAAA&#10;AAAAAAAAWgQAAGRycy9kb3ducmV2LnhtbFBLBQYAAAAABAAEAPMAAABiBQAAAAA=&#10;" strokecolor="gray"/>
          </w:pict>
        </mc:Fallback>
      </mc:AlternateContent>
    </w:r>
    <w:r w:rsidRPr="006E41B3">
      <w:rPr>
        <w:rFonts w:ascii="Arial" w:hAnsi="Arial" w:cs="Arial"/>
        <w:i/>
        <w:iCs/>
        <w:sz w:val="16"/>
        <w:szCs w:val="22"/>
      </w:rPr>
      <w:t>Associação Brasileira de Física Médica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025A1" w14:textId="77777777" w:rsidR="006D2996" w:rsidRPr="006E41B3" w:rsidRDefault="006D2996">
    <w:pPr>
      <w:pStyle w:val="Rodap"/>
      <w:jc w:val="right"/>
      <w:rPr>
        <w:rFonts w:ascii="Arial" w:hAnsi="Arial" w:cs="Arial"/>
        <w:sz w:val="16"/>
      </w:rPr>
    </w:pPr>
    <w:r>
      <w:rPr>
        <w:rFonts w:ascii="Arial" w:hAnsi="Arial" w:cs="Arial"/>
        <w:noProof/>
        <w:sz w:val="16"/>
        <w:lang w:val="en-US" w:eastAsia="en-US"/>
      </w:rPr>
      <mc:AlternateContent>
        <mc:Choice Requires="wps">
          <w:drawing>
            <wp:anchor distT="0" distB="0" distL="114300" distR="114300" simplePos="0" relativeHeight="251660288" behindDoc="0" locked="0" layoutInCell="1" allowOverlap="1" wp14:anchorId="7F9B9E61" wp14:editId="1017EB66">
              <wp:simplePos x="0" y="0"/>
              <wp:positionH relativeFrom="column">
                <wp:posOffset>80010</wp:posOffset>
              </wp:positionH>
              <wp:positionV relativeFrom="paragraph">
                <wp:posOffset>-5080</wp:posOffset>
              </wp:positionV>
              <wp:extent cx="5975985" cy="0"/>
              <wp:effectExtent l="16510" t="7620" r="27305" b="3048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F545ED" id="_x0000_t32" coordsize="21600,21600" o:spt="32" o:oned="t" path="m,l21600,21600e" filled="f">
              <v:path arrowok="t" fillok="f" o:connecttype="none"/>
              <o:lock v:ext="edit" shapetype="t"/>
            </v:shapetype>
            <v:shape id="AutoShape 11" o:spid="_x0000_s1026" type="#_x0000_t32" style="position:absolute;margin-left:6.3pt;margin-top:-.4pt;width:470.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ZGAQIAAMcDAAAOAAAAZHJzL2Uyb0RvYy54bWysU9uO2jAQfa/Uf7D8DkkoYSEirFYB+rJt&#10;kXb7AcZ2EquJx7INAVX9947Npd32raoiWWPPnDMzZybLx1PfkaO0ToEuaTZOKZGag1C6KenX1+1o&#10;TonzTAvWgZYlPUtHH1fv3y0HU8gJtNAJaQmSaFcMpqSt96ZIEsdb2TM3BiM1OmuwPfN4tU0iLBuQ&#10;ve+SSZrOkgGsMBa4dA5f1xcnXUX+upbcf6lrJz3pSoq1+XjaeO7DmayWrGgsM63i1zLYP1TRM6Ux&#10;6Z1qzTwjB6v+ouoVt+Cg9mMOfQJ1rbiMPWA3WfpHNy8tMzL2guI4c5fJ/T9a/vm4s0SJkk4o0azH&#10;ET0dPMTMJMuCPoNxBYZVemdDh/ykX8wz8G+OaKhaphsZo1/PBsERkbyBhIszmGU/fAKBMQwTRLFO&#10;te0DJcpATnEm5/tM5MkTjo/54iFfzHNK+M2XsOIGNNb5jxJ6EoySOm+ZalpfgdY4ebBZTMOOz85j&#10;Iwi8AUJWDVvVdXEBOk2Gki7ySR4BDjolgjOEOdvsq86SI8MVmqfhC6og2ZswCwctIlkrmdhcbc9U&#10;d7ExvtOBDxvDcq7WZUe+L9LFZr6ZT0fTyWwzmqZCjJ621XQ022YP+frDuqrW2Y9r1hs+ihx0vUxo&#10;D+K8s6GwoDduSyzxutlhHX+/x6hf/9/qJwAAAP//AwBQSwMEFAAGAAgAAAAhAMq80fbYAAAABgEA&#10;AA8AAABkcnMvZG93bnJldi54bWxMj0FrwkAQhe+F/odlhN7qRkutjdlIEXoppWC09012mg1mZ0N2&#10;jfHfd/Six4/3ePNNth5dKwbsQ+NJwWyagECqvGmoVrDffT4vQYSoyejWEyo4Y4B1/viQ6dT4E21x&#10;KGIteIRCqhXYGLtUylBZdDpMfYfE2Z/vnY6MfS1Nr0887lo5T5KFdLohvmB1hxuL1aE4OgX0dbbG&#10;UGn9989m+7sfmuXOFUo9TcaPFYiIY7yV4aLP6pCzU+mPZIJomecLbiq4PMDx++vLG4jyyjLP5L1+&#10;/g8AAP//AwBQSwECLQAUAAYACAAAACEAtoM4kv4AAADhAQAAEwAAAAAAAAAAAAAAAAAAAAAAW0Nv&#10;bnRlbnRfVHlwZXNdLnhtbFBLAQItABQABgAIAAAAIQA4/SH/1gAAAJQBAAALAAAAAAAAAAAAAAAA&#10;AC8BAABfcmVscy8ucmVsc1BLAQItABQABgAIAAAAIQDJrzZGAQIAAMcDAAAOAAAAAAAAAAAAAAAA&#10;AC4CAABkcnMvZTJvRG9jLnhtbFBLAQItABQABgAIAAAAIQDKvNH22AAAAAYBAAAPAAAAAAAAAAAA&#10;AAAAAFsEAABkcnMvZG93bnJldi54bWxQSwUGAAAAAAQABADzAAAAYAUAAAAA&#10;" strokecolor="gray"/>
          </w:pict>
        </mc:Fallback>
      </mc:AlternateContent>
    </w:r>
    <w:r w:rsidRPr="006E41B3">
      <w:rPr>
        <w:rFonts w:ascii="Arial" w:hAnsi="Arial" w:cs="Arial"/>
        <w:sz w:val="16"/>
      </w:rPr>
      <w:fldChar w:fldCharType="begin"/>
    </w:r>
    <w:r w:rsidRPr="006E41B3">
      <w:rPr>
        <w:rFonts w:ascii="Arial" w:hAnsi="Arial" w:cs="Arial"/>
        <w:sz w:val="16"/>
      </w:rPr>
      <w:instrText>PAGE   \* MERGEFORMAT</w:instrText>
    </w:r>
    <w:r w:rsidRPr="006E41B3">
      <w:rPr>
        <w:rFonts w:ascii="Arial" w:hAnsi="Arial" w:cs="Arial"/>
        <w:sz w:val="16"/>
      </w:rPr>
      <w:fldChar w:fldCharType="separate"/>
    </w:r>
    <w:r>
      <w:rPr>
        <w:rFonts w:ascii="Arial" w:hAnsi="Arial" w:cs="Arial"/>
        <w:noProof/>
        <w:sz w:val="16"/>
      </w:rPr>
      <w:t>2</w:t>
    </w:r>
    <w:r w:rsidRPr="006E41B3">
      <w:rPr>
        <w:rFonts w:ascii="Arial" w:hAnsi="Arial" w:cs="Arial"/>
        <w:sz w:val="16"/>
      </w:rPr>
      <w:fldChar w:fldCharType="end"/>
    </w:r>
  </w:p>
  <w:p w14:paraId="67505F56" w14:textId="77777777" w:rsidR="006D2996" w:rsidRPr="006E41B3" w:rsidRDefault="006D2996" w:rsidP="00104FF7">
    <w:pPr>
      <w:pStyle w:val="Rodap"/>
      <w:rPr>
        <w:rFonts w:ascii="Arial" w:hAnsi="Arial" w:cs="Arial"/>
        <w:i/>
        <w:iCs/>
        <w:sz w:val="16"/>
      </w:rPr>
    </w:pPr>
    <w:r w:rsidRPr="006E41B3">
      <w:rPr>
        <w:rFonts w:ascii="Arial" w:hAnsi="Arial" w:cs="Arial"/>
        <w:i/>
        <w:iCs/>
        <w:sz w:val="16"/>
        <w:szCs w:val="22"/>
      </w:rPr>
      <w:t>Associação Brasileira de Física Médica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FA753" w14:textId="77777777" w:rsidR="006D2996" w:rsidRPr="00A33AE4" w:rsidRDefault="006D2996" w:rsidP="00B960AA">
    <w:pPr>
      <w:pStyle w:val="Rodap"/>
      <w:jc w:val="right"/>
      <w:rPr>
        <w:rFonts w:ascii="Arial" w:hAnsi="Arial" w:cs="Arial"/>
        <w:sz w:val="16"/>
        <w:szCs w:val="18"/>
      </w:rPr>
    </w:pPr>
    <w:r>
      <w:rPr>
        <w:rFonts w:ascii="Arial" w:hAnsi="Arial" w:cs="Arial"/>
        <w:noProof/>
        <w:sz w:val="16"/>
        <w:szCs w:val="18"/>
        <w:lang w:val="en-US" w:eastAsia="en-US"/>
      </w:rPr>
      <mc:AlternateContent>
        <mc:Choice Requires="wps">
          <w:drawing>
            <wp:anchor distT="0" distB="0" distL="114300" distR="114300" simplePos="0" relativeHeight="251658240" behindDoc="0" locked="0" layoutInCell="1" allowOverlap="1" wp14:anchorId="00AE5AC9" wp14:editId="3BDD835F">
              <wp:simplePos x="0" y="0"/>
              <wp:positionH relativeFrom="column">
                <wp:posOffset>0</wp:posOffset>
              </wp:positionH>
              <wp:positionV relativeFrom="paragraph">
                <wp:posOffset>1905</wp:posOffset>
              </wp:positionV>
              <wp:extent cx="6191885" cy="0"/>
              <wp:effectExtent l="12700" t="14605" r="31115" b="2349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2C9A2D" id="_x0000_t32" coordsize="21600,21600" o:spt="32" o:oned="t" path="m,l21600,21600e" filled="f">
              <v:path arrowok="t" fillok="f" o:connecttype="none"/>
              <o:lock v:ext="edit" shapetype="t"/>
            </v:shapetype>
            <v:shape id="AutoShape 9" o:spid="_x0000_s1026" type="#_x0000_t32" style="position:absolute;margin-left:0;margin-top:.15pt;width:487.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3MZ/AEAAMYDAAAOAAAAZHJzL2Uyb0RvYy54bWysU02P2jAQvVfqf7B8hyQUKESE1SpAL9su&#10;0m5/gLEdYtXxWLYhoKr/vWPz0W17q5qDNfbMvJl5b7J4OHWaHKXzCkxFi2FOiTQchDL7in593Qxm&#10;lPjAjGAajKzoWXr6sHz/btHbUo6gBS2kIwhifNnbirYh2DLLPG9lx/wQrDTobMB1LODV7TPhWI/o&#10;nc5GeT7NenDCOuDSe3xdXZx0mfCbRvLw3DReBqIrir2FdLp07uKZLRes3DtmW8WvbbB/6KJjymDR&#10;O9SKBUYOTv0F1SnuwEMThhy6DJpGcZlmwGmK/I9pXlpmZZoFyfH2TpP/f7D8y3HriBKoHSWGdSjR&#10;4yFAqkzmkZ7e+hKjarN1cUB+Mi/2Cfg3TwzULTN7mYJfzxZzi5iR/ZYSL95ikV3/GQTGMMRPXJ0a&#10;10VIZIGckiTnuyTyFAjHx2kxL2azCSX85stYeUu0zodPEjoSjYr64Jjat6EGY1B4cEUqw45PPsS2&#10;WHlLiFUNbJTWSX9tSF/R+WQ0SQketBLRGcO82+9q7ciRxQ1KX5oRPW/DHByMSGCtZGJ9tQNT+mJj&#10;cW0iHg6G7Vyty4p8n+fz9Ww9Gw/Go+l6MM6FGDxu6vFguik+TlYfVnW9Kn5cq97yE8mR14tCOxDn&#10;rbuRj8uS5r0udtzGt/ck0a/fb/kTAAD//wMAUEsDBBQABgAIAAAAIQATjwcB2QAAAAIBAAAPAAAA&#10;ZHJzL2Rvd25yZXYueG1sTI/BTsMwEETvSPyDtUhcEHVSVGhDNlWFxIEjbSWubrxNAvE6ip0m9OvZ&#10;nuhxNKOZN/l6cq06UR8azwjpLAFFXHrbcIWw370/LkGFaNia1jMh/FKAdXF7k5vM+pE/6bSNlZIS&#10;DplBqGPsMq1DWZMzYeY7YvGOvncmiuwrbXszSrlr9TxJnrUzDctCbTp6q6n82Q4OgcKwSJPNylX7&#10;j/P48DU/f4/dDvH+btq8goo0xf8wXPAFHQphOviBbVAtghyJCE+gxFu9LFJQh4vURa6v0Ys/AAAA&#10;//8DAFBLAQItABQABgAIAAAAIQC2gziS/gAAAOEBAAATAAAAAAAAAAAAAAAAAAAAAABbQ29udGVu&#10;dF9UeXBlc10ueG1sUEsBAi0AFAAGAAgAAAAhADj9If/WAAAAlAEAAAsAAAAAAAAAAAAAAAAALwEA&#10;AF9yZWxzLy5yZWxzUEsBAi0AFAAGAAgAAAAhAKPvcxn8AQAAxgMAAA4AAAAAAAAAAAAAAAAALgIA&#10;AGRycy9lMm9Eb2MueG1sUEsBAi0AFAAGAAgAAAAhABOPBwHZAAAAAgEAAA8AAAAAAAAAAAAAAAAA&#10;VgQAAGRycy9kb3ducmV2LnhtbFBLBQYAAAAABAAEAPMAAABcBQAAAAA=&#10;"/>
          </w:pict>
        </mc:Fallback>
      </mc:AlternateContent>
    </w:r>
    <w:r w:rsidRPr="00A33AE4">
      <w:rPr>
        <w:rFonts w:ascii="Arial" w:hAnsi="Arial" w:cs="Arial"/>
        <w:sz w:val="16"/>
        <w:szCs w:val="18"/>
      </w:rPr>
      <w:fldChar w:fldCharType="begin"/>
    </w:r>
    <w:r w:rsidRPr="00A33AE4">
      <w:rPr>
        <w:rFonts w:ascii="Arial" w:hAnsi="Arial" w:cs="Arial"/>
        <w:sz w:val="16"/>
        <w:szCs w:val="18"/>
      </w:rPr>
      <w:instrText xml:space="preserve"> PAGE   \* MERGEFORMAT </w:instrText>
    </w:r>
    <w:r w:rsidRPr="00A33AE4">
      <w:rPr>
        <w:rFonts w:ascii="Arial" w:hAnsi="Arial" w:cs="Arial"/>
        <w:sz w:val="16"/>
        <w:szCs w:val="18"/>
      </w:rPr>
      <w:fldChar w:fldCharType="separate"/>
    </w:r>
    <w:r w:rsidR="00766595">
      <w:rPr>
        <w:rFonts w:ascii="Arial" w:hAnsi="Arial" w:cs="Arial"/>
        <w:noProof/>
        <w:sz w:val="16"/>
        <w:szCs w:val="18"/>
      </w:rPr>
      <w:t>4</w:t>
    </w:r>
    <w:r w:rsidRPr="00A33AE4">
      <w:rPr>
        <w:rFonts w:ascii="Arial" w:hAnsi="Arial" w:cs="Arial"/>
        <w:sz w:val="16"/>
        <w:szCs w:val="18"/>
      </w:rPr>
      <w:fldChar w:fldCharType="end"/>
    </w:r>
  </w:p>
  <w:p w14:paraId="0522D3CD" w14:textId="77777777" w:rsidR="006D2996" w:rsidRDefault="006D2996" w:rsidP="00B960AA">
    <w:pPr>
      <w:pStyle w:val="Rodap"/>
      <w:rPr>
        <w:i/>
        <w:iCs/>
        <w:sz w:val="16"/>
      </w:rPr>
    </w:pPr>
    <w:r>
      <w:rPr>
        <w:rFonts w:ascii="Bitstream Vera Sans" w:hAnsi="Bitstream Vera Sans"/>
        <w:i/>
        <w:iCs/>
        <w:sz w:val="16"/>
        <w:szCs w:val="22"/>
      </w:rPr>
      <w:t>Associação Brasileira de Física Médica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DE93E" w14:textId="77777777" w:rsidR="0046783A" w:rsidRDefault="0046783A">
      <w:r>
        <w:separator/>
      </w:r>
    </w:p>
  </w:footnote>
  <w:footnote w:type="continuationSeparator" w:id="0">
    <w:p w14:paraId="16C93861" w14:textId="77777777" w:rsidR="0046783A" w:rsidRDefault="00467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430A1" w14:textId="7AFA9BCF" w:rsidR="006D2996" w:rsidRPr="00026375" w:rsidRDefault="006D2996" w:rsidP="00956C78">
    <w:pPr>
      <w:pStyle w:val="Cabealho"/>
      <w:tabs>
        <w:tab w:val="clear" w:pos="4419"/>
        <w:tab w:val="clear" w:pos="8838"/>
      </w:tabs>
      <w:jc w:val="right"/>
      <w:rPr>
        <w:rFonts w:ascii="Arial" w:hAnsi="Arial" w:cs="Arial"/>
        <w:b/>
      </w:rPr>
    </w:pPr>
    <w:r w:rsidRPr="00026375">
      <w:rPr>
        <w:rFonts w:ascii="Arial" w:hAnsi="Arial" w:cs="Arial"/>
        <w:b/>
      </w:rPr>
      <w:t xml:space="preserve">Artigo </w:t>
    </w:r>
    <w:r>
      <w:rPr>
        <w:rFonts w:ascii="Arial" w:hAnsi="Arial" w:cs="Arial"/>
        <w:b/>
      </w:rPr>
      <w:t>de Revisão</w:t>
    </w:r>
  </w:p>
  <w:p w14:paraId="47AA563F" w14:textId="77777777" w:rsidR="006D2996" w:rsidRPr="00104FF7" w:rsidRDefault="006D2996" w:rsidP="00DB00C2">
    <w:pPr>
      <w:pStyle w:val="Cabealho"/>
      <w:tabs>
        <w:tab w:val="clear" w:pos="4419"/>
        <w:tab w:val="clear" w:pos="8838"/>
      </w:tabs>
      <w:spacing w:before="120"/>
      <w:jc w:val="right"/>
      <w:rPr>
        <w:rFonts w:ascii="Arial" w:hAnsi="Arial" w:cs="Arial"/>
        <w:i/>
        <w:sz w:val="16"/>
      </w:rPr>
    </w:pPr>
    <w:r>
      <w:rPr>
        <w:rFonts w:ascii="Arial" w:hAnsi="Arial" w:cs="Arial"/>
        <w:i/>
        <w:noProof/>
        <w:sz w:val="16"/>
        <w:lang w:val="en-US" w:eastAsia="en-US"/>
      </w:rPr>
      <mc:AlternateContent>
        <mc:Choice Requires="wps">
          <w:drawing>
            <wp:anchor distT="0" distB="0" distL="114300" distR="114300" simplePos="0" relativeHeight="251656192" behindDoc="0" locked="0" layoutInCell="1" allowOverlap="1" wp14:anchorId="5F8DAABC" wp14:editId="58DBD399">
              <wp:simplePos x="0" y="0"/>
              <wp:positionH relativeFrom="column">
                <wp:posOffset>0</wp:posOffset>
              </wp:positionH>
              <wp:positionV relativeFrom="paragraph">
                <wp:posOffset>24130</wp:posOffset>
              </wp:positionV>
              <wp:extent cx="6191885" cy="0"/>
              <wp:effectExtent l="12700" t="11430" r="31115" b="2667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A9A7FA" id="_x0000_t32" coordsize="21600,21600" o:spt="32" o:oned="t" path="m,l21600,21600e" filled="f">
              <v:path arrowok="t" fillok="f" o:connecttype="none"/>
              <o:lock v:ext="edit" shapetype="t"/>
            </v:shapetype>
            <v:shape id="AutoShape 6" o:spid="_x0000_s1026" type="#_x0000_t32" style="position:absolute;margin-left:0;margin-top:1.9pt;width:487.5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tU/wEAAMYDAAAOAAAAZHJzL2Uyb0RvYy54bWysU9uO2jAQfa/Uf7D8Dkko0BARVqsAfdl2&#10;kXb7AcZ2LqrjsWxDQFX/vWNz6bZ9q6pI1tgzc2bOmcny4dQrcpTWdaBLmo1TSqTmIDrdlPTr63aU&#10;U+I804Ip0LKkZ+now+r9u+VgCjmBFpSQliCIdsVgStp6b4okcbyVPXNjMFKjswbbM49X2yTCsgHR&#10;e5VM0nSeDGCFscClc/i6vjjpKuLXteT+ua6d9ESVFHvz8bTx3IczWS1Z0Vhm2o5f22D/0EXPOo1F&#10;71Br5hk52O4vqL7jFhzUfsyhT6CuOy4jB2STpX+weWmZkZELiuPMXSb3/2D5l+POkk6UdE6JZj2O&#10;6PHgIVYm8yDPYFyBUZXe2UCQn/SLeQL+zRENVct0I2Pw69lgbhYykt9SwsUZLLIfPoPAGIb4UatT&#10;bfsAiSqQUxzJ+T4SefKE4+M8W2R5PqOE33wJK26Jxjr/SUJPglFS5y3rmtZXoDUOHmwWy7Djk/Oh&#10;LVbcEkJVDdtOqTh/pclQ0sVsMosJDlQngjOEOdvsK2XJkeEG5Wn4Ikf0vA2zcNAigrWSic3V9qxT&#10;FxuLKx3wkBi2c7UuK/J9kS42+SafjqaT+WY0TYUYPW6r6Wi+zT7O1h/WVbXOflyr3vKjyEHXy4T2&#10;IM47exMflyXyvS522Ma39ziiX7/f6icAAAD//wMAUEsDBBQABgAIAAAAIQAAKGze1wAAAAQBAAAP&#10;AAAAZHJzL2Rvd25yZXYueG1sTI9BS8NAFITvgv9heYI3u6mi1phNkYIXEaFpvb9kn9lg9m3IbtP0&#10;3/v0Yo/DDDPfFOvZ92qiMXaBDSwXGSjiJtiOWwP73evNClRMyBb7wGTgRBHW5eVFgbkNR97SVKVW&#10;SQnHHA24lIZc69g48hgXYSAW7yuMHpPIsdV2xKOU+17fZtmD9tixLDgcaOOo+a4O3gC/nZy1XLvw&#10;/rHZfu6nbrXzlTHXV/PLM6hEc/oPwy++oEMpTHU4sI2qNyBHkoE7wRfz6fF+Car+07os9Dl8+QMA&#10;AP//AwBQSwECLQAUAAYACAAAACEAtoM4kv4AAADhAQAAEwAAAAAAAAAAAAAAAAAAAAAAW0NvbnRl&#10;bnRfVHlwZXNdLnhtbFBLAQItABQABgAIAAAAIQA4/SH/1gAAAJQBAAALAAAAAAAAAAAAAAAAAC8B&#10;AABfcmVscy8ucmVsc1BLAQItABQABgAIAAAAIQApSZtU/wEAAMYDAAAOAAAAAAAAAAAAAAAAAC4C&#10;AABkcnMvZTJvRG9jLnhtbFBLAQItABQABgAIAAAAIQAAKGze1wAAAAQBAAAPAAAAAAAAAAAAAAAA&#10;AFkEAABkcnMvZG93bnJldi54bWxQSwUGAAAAAAQABADzAAAAXQUAAAAA&#10;" strokecolor="gray"/>
          </w:pict>
        </mc:Fallback>
      </mc:AlternateContent>
    </w:r>
    <w:r w:rsidRPr="00104FF7">
      <w:rPr>
        <w:rFonts w:ascii="Arial" w:hAnsi="Arial" w:cs="Arial"/>
        <w:i/>
        <w:sz w:val="16"/>
      </w:rPr>
      <w:t>Revista Brasileira de Física Médica. 201X;X(X):X-X.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C1B04" w14:textId="77777777" w:rsidR="006D2996" w:rsidRPr="004B6A73" w:rsidRDefault="006D2996" w:rsidP="004B6A73">
    <w:pPr>
      <w:pStyle w:val="Cabealho"/>
      <w:jc w:val="right"/>
      <w:rPr>
        <w:rFonts w:ascii="Arial" w:hAnsi="Arial" w:cs="Arial"/>
        <w:i/>
      </w:rPr>
    </w:pPr>
    <w:r w:rsidRPr="004B6A73">
      <w:rPr>
        <w:rFonts w:ascii="Arial" w:hAnsi="Arial" w:cs="Arial"/>
        <w:i/>
        <w:sz w:val="16"/>
      </w:rPr>
      <w:t>Revista Brasileira de Física Médica. 201X;X(X):X-X.</w:t>
    </w:r>
    <w:r>
      <w:rPr>
        <w:rFonts w:ascii="Arial" w:hAnsi="Arial" w:cs="Arial"/>
        <w:i/>
        <w:iCs/>
        <w:noProof/>
        <w:sz w:val="20"/>
        <w:lang w:val="en-US" w:eastAsia="en-US"/>
      </w:rPr>
      <mc:AlternateContent>
        <mc:Choice Requires="wps">
          <w:drawing>
            <wp:anchor distT="0" distB="0" distL="114300" distR="114300" simplePos="0" relativeHeight="251655168" behindDoc="0" locked="0" layoutInCell="1" allowOverlap="1" wp14:anchorId="58486B4E" wp14:editId="6D497FBA">
              <wp:simplePos x="0" y="0"/>
              <wp:positionH relativeFrom="column">
                <wp:posOffset>0</wp:posOffset>
              </wp:positionH>
              <wp:positionV relativeFrom="paragraph">
                <wp:posOffset>118745</wp:posOffset>
              </wp:positionV>
              <wp:extent cx="6055995" cy="0"/>
              <wp:effectExtent l="12700" t="17145" r="27305" b="2095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995" cy="0"/>
                      </a:xfrm>
                      <a:prstGeom prst="line">
                        <a:avLst/>
                      </a:prstGeom>
                      <a:noFill/>
                      <a:ln w="952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12D20"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76.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48wEAALMDAAAOAAAAZHJzL2Uyb0RvYy54bWysU12v2jAMfZ+0/xDlHVpYYVBRrqYCe2Eb&#10;0r37ASFJabQ0jpJAQdP++5zwsbvtbZoqRU5sH/scu4unc6fJSTqvwFR0NMwpkYaDUOZQ0a8vm8GM&#10;Eh+YEUyDkRW9SE+flm/fLHpbyjG0oIV0BEGML3tb0TYEW2aZ563smB+ClQadDbiOBby6QyYc6xG9&#10;09k4z6dZD05YB1x6j6+rq5MuE37TSB6+NI2XgeiKYm8hnS6d+3hmywUrD47ZVvFbG+wfuuiYMlj0&#10;AbVigZGjU39BdYo78NCEIYcug6ZRXCYOyGaU/8HmuWVWJi4ojrcPmfz/g+WfTztHlKhoQYlhHY5o&#10;q4wkRVSmt77EgNrsXOTGz+bZboF/88RA3TJzkKnDl4vFtFHMyH5LiRdvEX/ffwKBMewYIMl0blwX&#10;IVEAck7TuDymIc+BcHyc5pPJfD6hhN99GSvvidb58FFCR6JRUY09J2B22voQG2HlPSTWMbBRWqdh&#10;a0P6is4n40lK8KCViM4Y5t1hX2tHTgzXZZbHL7FCz+swB0cjElgrmVjf7MCUvtpYXJuIh1SwnZt1&#10;3Yfv83y+nq1nxaAYT9eDIhdi8GFTF4PpZvR+snq3quvV6Met6j0/yRqVvM5kD+Kyc3e5cTMS39sW&#10;x9V7fU9D+fWvLX8CAAD//wMAUEsDBBQABgAIAAAAIQA0XX6x2wAAAAYBAAAPAAAAZHJzL2Rvd25y&#10;ZXYueG1sTI9BS8NAEIXvgv9hGcGb3ahoa8ymhEJBULCtLV6n2TGJZmdDdtuk/94RD3qbeW94871s&#10;PrpWHakPjWcD15MEFHHpbcOVge3b8moGKkRki61nMnCiAPP8/CzD1PqB13TcxEpJCIcUDdQxdqnW&#10;oazJYZj4jli8D987jLL2lbY9DhLuWn2TJPfaYcPyocaOFjWVX5uDM9C+7l7WWAzPBU+f3pPPcbHk&#10;1cmYy4uxeAQVaYx/x/CDL+iQC9PeH9gG1RqQIlHU2RSUuA93tzLsfwWdZ/o/fv4NAAD//wMAUEsB&#10;Ai0AFAAGAAgAAAAhALaDOJL+AAAA4QEAABMAAAAAAAAAAAAAAAAAAAAAAFtDb250ZW50X1R5cGVz&#10;XS54bWxQSwECLQAUAAYACAAAACEAOP0h/9YAAACUAQAACwAAAAAAAAAAAAAAAAAvAQAAX3JlbHMv&#10;LnJlbHNQSwECLQAUAAYACAAAACEA/+sV+PMBAACzAwAADgAAAAAAAAAAAAAAAAAuAgAAZHJzL2Uy&#10;b0RvYy54bWxQSwECLQAUAAYACAAAACEANF1+sdsAAAAGAQAADwAAAAAAAAAAAAAAAABNBAAAZHJz&#10;L2Rvd25yZXYueG1sUEsFBgAAAAAEAAQA8wAAAFUFAAAAAA==&#10;" strokecolor="gray"/>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55BEA" w14:textId="77777777" w:rsidR="006D2996" w:rsidRPr="004B6A73" w:rsidRDefault="006D2996" w:rsidP="004B6A73">
    <w:pPr>
      <w:pStyle w:val="Cabealho"/>
      <w:jc w:val="right"/>
      <w:rPr>
        <w:rFonts w:ascii="Arial" w:hAnsi="Arial" w:cs="Arial"/>
        <w:i/>
      </w:rPr>
    </w:pPr>
    <w:r>
      <w:rPr>
        <w:rFonts w:ascii="Arial" w:hAnsi="Arial" w:cs="Arial"/>
        <w:i/>
        <w:iCs/>
        <w:noProof/>
        <w:sz w:val="20"/>
        <w:lang w:val="en-US" w:eastAsia="en-US"/>
      </w:rPr>
      <mc:AlternateContent>
        <mc:Choice Requires="wps">
          <w:drawing>
            <wp:anchor distT="0" distB="0" distL="114300" distR="114300" simplePos="0" relativeHeight="251657216" behindDoc="0" locked="0" layoutInCell="1" allowOverlap="1" wp14:anchorId="37B5EE18" wp14:editId="597BDB5F">
              <wp:simplePos x="0" y="0"/>
              <wp:positionH relativeFrom="column">
                <wp:posOffset>0</wp:posOffset>
              </wp:positionH>
              <wp:positionV relativeFrom="paragraph">
                <wp:posOffset>118745</wp:posOffset>
              </wp:positionV>
              <wp:extent cx="6191885" cy="0"/>
              <wp:effectExtent l="12700" t="17145" r="31115" b="2095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04655"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87.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y78gEAALMDAAAOAAAAZHJzL2Uyb0RvYy54bWysU02P2jAQvVfqf7B8hyQssBARVlWAXrYt&#10;0m5/gLEdYtXxWLYhoKr/vWPz0W17q5qDNfbMvJn3ZrJ4OnWaHKXzCkxFi2FOiTQchDL7in593Qxm&#10;lPjAjGAajKzoWXr6tHz/btHbUo6gBS2kIwhifNnbirYh2DLLPG9lx/wQrDTobMB1LODV7TPhWI/o&#10;nc5GeT7NenDCOuDSe3xdXZx0mfCbRvLwpWm8DERXFHsL6XTp3MUzWy5YuXfMtopf22D/0EXHlMGi&#10;d6gVC4wcnPoLqlPcgYcmDDl0GTSN4jJxQDZF/gebl5ZZmbigON7eZfL/D5Z/Pm4dUaKiD5QY1uGI&#10;npWR5DEq01tfYkBtti5y4yfzYp+Bf/PEQN0ys5epw9ezxbQiZmS/pcSLt4i/6z+BwBh2CJBkOjWu&#10;i5AoADmlaZzv05CnQDg+Tot5MZtNKOE3X8bKW6J1PnyU0JFoVFRjzwmYHZ99iI2w8hYS6xjYKK3T&#10;sLUhfUXnk9EkJXjQSkRnDPNuv6u1I0cW1yV9iRV63oY5OBiRwFrJxPpqB6b0xcbi2kQ8pILtXK3L&#10;Pnyf5/P1bD0bD8aj6XowzoUYfNjU48F0UzxOVg+rul4VP65Vb/lJ1qjkZSY7EOetu8mNm5H4Xrc4&#10;rt7bexrKr39t+RMAAP//AwBQSwMEFAAGAAgAAAAhAGBHIYHbAAAABgEAAA8AAABkcnMvZG93bnJl&#10;di54bWxMj0FPwkAQhe8m/ofNmHghsgUjYO2WGLU3L6DG69Ad28bubOkuUP31jOGAx/fe5L1vsuXg&#10;WrWnPjSeDUzGCSji0tuGKwPvb8XNAlSIyBZbz2TghwIs88uLDFPrD7yi/TpWSko4pGigjrFLtQ5l&#10;TQ7D2HfEkn353mEU2Vfa9niQctfqaZLMtMOGZaHGjp5qKr/XO2cgFB+0LX5H5Sj5vK08TbfPry9o&#10;zPXV8PgAKtIQz8fwhy/okAvTxu/YBtUakEeiuIs5KEnv53cTUJuTofNM/8fPjwAAAP//AwBQSwEC&#10;LQAUAAYACAAAACEAtoM4kv4AAADhAQAAEwAAAAAAAAAAAAAAAAAAAAAAW0NvbnRlbnRfVHlwZXNd&#10;LnhtbFBLAQItABQABgAIAAAAIQA4/SH/1gAAAJQBAAALAAAAAAAAAAAAAAAAAC8BAABfcmVscy8u&#10;cmVsc1BLAQItABQABgAIAAAAIQDh5oy78gEAALMDAAAOAAAAAAAAAAAAAAAAAC4CAABkcnMvZTJv&#10;RG9jLnhtbFBLAQItABQABgAIAAAAIQBgRyGB2wAAAAYBAAAPAAAAAAAAAAAAAAAAAEwEAABkcnMv&#10;ZG93bnJldi54bWxQSwUGAAAAAAQABADzAAAAVAUAAAAA&#10;"/>
          </w:pict>
        </mc:Fallback>
      </mc:AlternateContent>
    </w:r>
    <w:r w:rsidRPr="004B6A73">
      <w:rPr>
        <w:rFonts w:ascii="Arial" w:hAnsi="Arial" w:cs="Arial"/>
        <w:i/>
        <w:sz w:val="16"/>
      </w:rPr>
      <w:t>Revista Brasileira de Física Médica. 201X;X(X):X-X.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22A95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3F30B3"/>
    <w:multiLevelType w:val="multilevel"/>
    <w:tmpl w:val="F06A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A7899"/>
    <w:multiLevelType w:val="hybridMultilevel"/>
    <w:tmpl w:val="3EEE8D8C"/>
    <w:lvl w:ilvl="0" w:tplc="DE42188E">
      <w:numFmt w:val="bullet"/>
      <w:lvlText w:val="-"/>
      <w:lvlJc w:val="left"/>
      <w:pPr>
        <w:ind w:left="405" w:hanging="360"/>
      </w:pPr>
      <w:rPr>
        <w:rFonts w:ascii="Times New Roman" w:eastAsiaTheme="minorHAnsi" w:hAnsi="Times New Roman" w:cs="Times New Roman" w:hint="default"/>
      </w:rPr>
    </w:lvl>
    <w:lvl w:ilvl="1" w:tplc="04160003" w:tentative="1">
      <w:start w:val="1"/>
      <w:numFmt w:val="bullet"/>
      <w:lvlText w:val="o"/>
      <w:lvlJc w:val="left"/>
      <w:pPr>
        <w:ind w:left="1125" w:hanging="360"/>
      </w:pPr>
      <w:rPr>
        <w:rFonts w:ascii="Courier New" w:hAnsi="Courier New" w:cs="Courier New" w:hint="default"/>
      </w:rPr>
    </w:lvl>
    <w:lvl w:ilvl="2" w:tplc="04160005" w:tentative="1">
      <w:start w:val="1"/>
      <w:numFmt w:val="bullet"/>
      <w:lvlText w:val=""/>
      <w:lvlJc w:val="left"/>
      <w:pPr>
        <w:ind w:left="1845" w:hanging="360"/>
      </w:pPr>
      <w:rPr>
        <w:rFonts w:ascii="Wingdings" w:hAnsi="Wingdings" w:hint="default"/>
      </w:rPr>
    </w:lvl>
    <w:lvl w:ilvl="3" w:tplc="04160001" w:tentative="1">
      <w:start w:val="1"/>
      <w:numFmt w:val="bullet"/>
      <w:lvlText w:val=""/>
      <w:lvlJc w:val="left"/>
      <w:pPr>
        <w:ind w:left="2565" w:hanging="360"/>
      </w:pPr>
      <w:rPr>
        <w:rFonts w:ascii="Symbol" w:hAnsi="Symbol" w:hint="default"/>
      </w:rPr>
    </w:lvl>
    <w:lvl w:ilvl="4" w:tplc="04160003" w:tentative="1">
      <w:start w:val="1"/>
      <w:numFmt w:val="bullet"/>
      <w:lvlText w:val="o"/>
      <w:lvlJc w:val="left"/>
      <w:pPr>
        <w:ind w:left="3285" w:hanging="360"/>
      </w:pPr>
      <w:rPr>
        <w:rFonts w:ascii="Courier New" w:hAnsi="Courier New" w:cs="Courier New" w:hint="default"/>
      </w:rPr>
    </w:lvl>
    <w:lvl w:ilvl="5" w:tplc="04160005" w:tentative="1">
      <w:start w:val="1"/>
      <w:numFmt w:val="bullet"/>
      <w:lvlText w:val=""/>
      <w:lvlJc w:val="left"/>
      <w:pPr>
        <w:ind w:left="4005" w:hanging="360"/>
      </w:pPr>
      <w:rPr>
        <w:rFonts w:ascii="Wingdings" w:hAnsi="Wingdings" w:hint="default"/>
      </w:rPr>
    </w:lvl>
    <w:lvl w:ilvl="6" w:tplc="04160001" w:tentative="1">
      <w:start w:val="1"/>
      <w:numFmt w:val="bullet"/>
      <w:lvlText w:val=""/>
      <w:lvlJc w:val="left"/>
      <w:pPr>
        <w:ind w:left="4725" w:hanging="360"/>
      </w:pPr>
      <w:rPr>
        <w:rFonts w:ascii="Symbol" w:hAnsi="Symbol" w:hint="default"/>
      </w:rPr>
    </w:lvl>
    <w:lvl w:ilvl="7" w:tplc="04160003" w:tentative="1">
      <w:start w:val="1"/>
      <w:numFmt w:val="bullet"/>
      <w:lvlText w:val="o"/>
      <w:lvlJc w:val="left"/>
      <w:pPr>
        <w:ind w:left="5445" w:hanging="360"/>
      </w:pPr>
      <w:rPr>
        <w:rFonts w:ascii="Courier New" w:hAnsi="Courier New" w:cs="Courier New" w:hint="default"/>
      </w:rPr>
    </w:lvl>
    <w:lvl w:ilvl="8" w:tplc="04160005" w:tentative="1">
      <w:start w:val="1"/>
      <w:numFmt w:val="bullet"/>
      <w:lvlText w:val=""/>
      <w:lvlJc w:val="left"/>
      <w:pPr>
        <w:ind w:left="6165" w:hanging="360"/>
      </w:pPr>
      <w:rPr>
        <w:rFonts w:ascii="Wingdings" w:hAnsi="Wingdings" w:hint="default"/>
      </w:rPr>
    </w:lvl>
  </w:abstractNum>
  <w:abstractNum w:abstractNumId="3" w15:restartNumberingAfterBreak="0">
    <w:nsid w:val="60FE2F4C"/>
    <w:multiLevelType w:val="multilevel"/>
    <w:tmpl w:val="4ACC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B87ECF"/>
    <w:multiLevelType w:val="hybridMultilevel"/>
    <w:tmpl w:val="31DC494E"/>
    <w:lvl w:ilvl="0" w:tplc="A42E1766">
      <w:start w:val="1"/>
      <w:numFmt w:val="decimal"/>
      <w:lvlText w:val="%1."/>
      <w:lvlJc w:val="left"/>
      <w:pPr>
        <w:tabs>
          <w:tab w:val="num" w:pos="720"/>
        </w:tabs>
        <w:ind w:left="720" w:hanging="360"/>
      </w:pPr>
      <w:rPr>
        <w:sz w:val="1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defaultTabStop w:val="709"/>
  <w:hyphenationZone w:val="425"/>
  <w:drawingGridHorizontalSpacing w:val="187"/>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87"/>
    <w:rsid w:val="00001BBB"/>
    <w:rsid w:val="00002948"/>
    <w:rsid w:val="0002031B"/>
    <w:rsid w:val="00021AB0"/>
    <w:rsid w:val="00025F86"/>
    <w:rsid w:val="00026375"/>
    <w:rsid w:val="000279C2"/>
    <w:rsid w:val="00031776"/>
    <w:rsid w:val="0003465E"/>
    <w:rsid w:val="000430E2"/>
    <w:rsid w:val="00046A0E"/>
    <w:rsid w:val="00074ABA"/>
    <w:rsid w:val="00074D32"/>
    <w:rsid w:val="0008014A"/>
    <w:rsid w:val="00081530"/>
    <w:rsid w:val="00083F7E"/>
    <w:rsid w:val="0008557B"/>
    <w:rsid w:val="00087360"/>
    <w:rsid w:val="00090509"/>
    <w:rsid w:val="000B39DC"/>
    <w:rsid w:val="000B4280"/>
    <w:rsid w:val="000C0EEA"/>
    <w:rsid w:val="000C3AC3"/>
    <w:rsid w:val="000C3C0B"/>
    <w:rsid w:val="000C5959"/>
    <w:rsid w:val="000C59CB"/>
    <w:rsid w:val="000D7C05"/>
    <w:rsid w:val="000E0C33"/>
    <w:rsid w:val="000E1BD8"/>
    <w:rsid w:val="000E1EA8"/>
    <w:rsid w:val="000E3631"/>
    <w:rsid w:val="000E564A"/>
    <w:rsid w:val="000F12DB"/>
    <w:rsid w:val="000F6E0C"/>
    <w:rsid w:val="001043C6"/>
    <w:rsid w:val="00104FF7"/>
    <w:rsid w:val="00106D20"/>
    <w:rsid w:val="00120821"/>
    <w:rsid w:val="00120B03"/>
    <w:rsid w:val="00125D50"/>
    <w:rsid w:val="00126062"/>
    <w:rsid w:val="001301C6"/>
    <w:rsid w:val="0013152F"/>
    <w:rsid w:val="00131CA4"/>
    <w:rsid w:val="001445BA"/>
    <w:rsid w:val="001519FE"/>
    <w:rsid w:val="0015253D"/>
    <w:rsid w:val="001527E0"/>
    <w:rsid w:val="00152F8C"/>
    <w:rsid w:val="001534F4"/>
    <w:rsid w:val="0016480D"/>
    <w:rsid w:val="00176CB7"/>
    <w:rsid w:val="001779C2"/>
    <w:rsid w:val="001846BD"/>
    <w:rsid w:val="001A4746"/>
    <w:rsid w:val="001B34E7"/>
    <w:rsid w:val="001B4FC4"/>
    <w:rsid w:val="001B6911"/>
    <w:rsid w:val="001B755E"/>
    <w:rsid w:val="001C00EA"/>
    <w:rsid w:val="001C2C72"/>
    <w:rsid w:val="001C6087"/>
    <w:rsid w:val="001C6DB3"/>
    <w:rsid w:val="001E4F4A"/>
    <w:rsid w:val="001E6290"/>
    <w:rsid w:val="001E7152"/>
    <w:rsid w:val="001F0D4D"/>
    <w:rsid w:val="001F7B64"/>
    <w:rsid w:val="0020160A"/>
    <w:rsid w:val="0020586E"/>
    <w:rsid w:val="00206D19"/>
    <w:rsid w:val="00213942"/>
    <w:rsid w:val="002152FD"/>
    <w:rsid w:val="00216699"/>
    <w:rsid w:val="00221E85"/>
    <w:rsid w:val="00222AF8"/>
    <w:rsid w:val="00244582"/>
    <w:rsid w:val="002445D6"/>
    <w:rsid w:val="0024591C"/>
    <w:rsid w:val="00255C70"/>
    <w:rsid w:val="00260DBA"/>
    <w:rsid w:val="0026470A"/>
    <w:rsid w:val="00266EB4"/>
    <w:rsid w:val="00271314"/>
    <w:rsid w:val="00273322"/>
    <w:rsid w:val="00281AF8"/>
    <w:rsid w:val="00287C8F"/>
    <w:rsid w:val="002954B0"/>
    <w:rsid w:val="0029635E"/>
    <w:rsid w:val="002A53DB"/>
    <w:rsid w:val="002B51E9"/>
    <w:rsid w:val="002B6DF9"/>
    <w:rsid w:val="002C2808"/>
    <w:rsid w:val="002C5B4F"/>
    <w:rsid w:val="002C6D4F"/>
    <w:rsid w:val="002D0465"/>
    <w:rsid w:val="002D3458"/>
    <w:rsid w:val="002D5EAA"/>
    <w:rsid w:val="002E57B6"/>
    <w:rsid w:val="002E6F37"/>
    <w:rsid w:val="002F0199"/>
    <w:rsid w:val="002F0578"/>
    <w:rsid w:val="00303980"/>
    <w:rsid w:val="003048CB"/>
    <w:rsid w:val="00305AAF"/>
    <w:rsid w:val="00312EE0"/>
    <w:rsid w:val="003152A4"/>
    <w:rsid w:val="00322D93"/>
    <w:rsid w:val="003272D3"/>
    <w:rsid w:val="003321DB"/>
    <w:rsid w:val="00334E95"/>
    <w:rsid w:val="003422BF"/>
    <w:rsid w:val="00342A5D"/>
    <w:rsid w:val="003437E7"/>
    <w:rsid w:val="003527BC"/>
    <w:rsid w:val="00355A3C"/>
    <w:rsid w:val="003617A3"/>
    <w:rsid w:val="003629C0"/>
    <w:rsid w:val="0036336E"/>
    <w:rsid w:val="00365EF5"/>
    <w:rsid w:val="00366EDD"/>
    <w:rsid w:val="00367E7F"/>
    <w:rsid w:val="0037129F"/>
    <w:rsid w:val="00371587"/>
    <w:rsid w:val="0037316B"/>
    <w:rsid w:val="00374037"/>
    <w:rsid w:val="00376C7C"/>
    <w:rsid w:val="00381DB7"/>
    <w:rsid w:val="003935EB"/>
    <w:rsid w:val="00395AE2"/>
    <w:rsid w:val="003B41EE"/>
    <w:rsid w:val="003C5294"/>
    <w:rsid w:val="003C7EE4"/>
    <w:rsid w:val="003E0AE6"/>
    <w:rsid w:val="003E214F"/>
    <w:rsid w:val="003E4AC8"/>
    <w:rsid w:val="003E60AB"/>
    <w:rsid w:val="003E65F6"/>
    <w:rsid w:val="003E7B3E"/>
    <w:rsid w:val="003F0176"/>
    <w:rsid w:val="003F101C"/>
    <w:rsid w:val="00400DBA"/>
    <w:rsid w:val="004074D7"/>
    <w:rsid w:val="00410D80"/>
    <w:rsid w:val="0042729E"/>
    <w:rsid w:val="00435B27"/>
    <w:rsid w:val="00437BBC"/>
    <w:rsid w:val="00443C1D"/>
    <w:rsid w:val="0044461D"/>
    <w:rsid w:val="004502F4"/>
    <w:rsid w:val="00451E72"/>
    <w:rsid w:val="00452634"/>
    <w:rsid w:val="004566AC"/>
    <w:rsid w:val="00461796"/>
    <w:rsid w:val="0046783A"/>
    <w:rsid w:val="004A2FA7"/>
    <w:rsid w:val="004A3EF4"/>
    <w:rsid w:val="004B0246"/>
    <w:rsid w:val="004B6A73"/>
    <w:rsid w:val="004C387D"/>
    <w:rsid w:val="004C5497"/>
    <w:rsid w:val="004C6411"/>
    <w:rsid w:val="004C7968"/>
    <w:rsid w:val="004D255E"/>
    <w:rsid w:val="004D25AC"/>
    <w:rsid w:val="004F4DEF"/>
    <w:rsid w:val="004F5554"/>
    <w:rsid w:val="004F56DE"/>
    <w:rsid w:val="00510890"/>
    <w:rsid w:val="00514150"/>
    <w:rsid w:val="00521C6B"/>
    <w:rsid w:val="00521D1F"/>
    <w:rsid w:val="0052209F"/>
    <w:rsid w:val="0053150E"/>
    <w:rsid w:val="00532B0B"/>
    <w:rsid w:val="0053615F"/>
    <w:rsid w:val="00544E72"/>
    <w:rsid w:val="00545CE9"/>
    <w:rsid w:val="00550001"/>
    <w:rsid w:val="00553C14"/>
    <w:rsid w:val="00562BCE"/>
    <w:rsid w:val="0057249E"/>
    <w:rsid w:val="00573743"/>
    <w:rsid w:val="00581F2A"/>
    <w:rsid w:val="00586D31"/>
    <w:rsid w:val="00587981"/>
    <w:rsid w:val="005A0626"/>
    <w:rsid w:val="005A164C"/>
    <w:rsid w:val="005A5EB4"/>
    <w:rsid w:val="005B1C5D"/>
    <w:rsid w:val="005B25C9"/>
    <w:rsid w:val="005C14EF"/>
    <w:rsid w:val="005D5C73"/>
    <w:rsid w:val="005E0E84"/>
    <w:rsid w:val="005E158E"/>
    <w:rsid w:val="005F3B4A"/>
    <w:rsid w:val="005F539E"/>
    <w:rsid w:val="005F7578"/>
    <w:rsid w:val="00600458"/>
    <w:rsid w:val="00613E3C"/>
    <w:rsid w:val="00615C3C"/>
    <w:rsid w:val="00622E1D"/>
    <w:rsid w:val="006274FF"/>
    <w:rsid w:val="00643898"/>
    <w:rsid w:val="006518A9"/>
    <w:rsid w:val="00651C56"/>
    <w:rsid w:val="006732A5"/>
    <w:rsid w:val="0067338E"/>
    <w:rsid w:val="00691369"/>
    <w:rsid w:val="00691407"/>
    <w:rsid w:val="0069347A"/>
    <w:rsid w:val="006A783C"/>
    <w:rsid w:val="006B1636"/>
    <w:rsid w:val="006C4AA7"/>
    <w:rsid w:val="006C5EB0"/>
    <w:rsid w:val="006D0B75"/>
    <w:rsid w:val="006D2996"/>
    <w:rsid w:val="006E41B3"/>
    <w:rsid w:val="006F0AE0"/>
    <w:rsid w:val="006F2DF2"/>
    <w:rsid w:val="006F6AF2"/>
    <w:rsid w:val="006F7652"/>
    <w:rsid w:val="00703947"/>
    <w:rsid w:val="00715CC7"/>
    <w:rsid w:val="00716779"/>
    <w:rsid w:val="00717EA4"/>
    <w:rsid w:val="00727763"/>
    <w:rsid w:val="00731099"/>
    <w:rsid w:val="00733819"/>
    <w:rsid w:val="007406A2"/>
    <w:rsid w:val="00741B35"/>
    <w:rsid w:val="0074674B"/>
    <w:rsid w:val="007654B9"/>
    <w:rsid w:val="00766595"/>
    <w:rsid w:val="00772D5C"/>
    <w:rsid w:val="0077596D"/>
    <w:rsid w:val="00777D1F"/>
    <w:rsid w:val="007813EF"/>
    <w:rsid w:val="0079291A"/>
    <w:rsid w:val="00793D7D"/>
    <w:rsid w:val="007A734B"/>
    <w:rsid w:val="007B3896"/>
    <w:rsid w:val="007B6278"/>
    <w:rsid w:val="007C3AF6"/>
    <w:rsid w:val="007C736F"/>
    <w:rsid w:val="007D2684"/>
    <w:rsid w:val="007D307C"/>
    <w:rsid w:val="007D5A4B"/>
    <w:rsid w:val="007E1AB3"/>
    <w:rsid w:val="007E610F"/>
    <w:rsid w:val="007E7066"/>
    <w:rsid w:val="007F2C59"/>
    <w:rsid w:val="007F7DA1"/>
    <w:rsid w:val="00802B5C"/>
    <w:rsid w:val="00811BE3"/>
    <w:rsid w:val="008208C1"/>
    <w:rsid w:val="00824157"/>
    <w:rsid w:val="00824CD8"/>
    <w:rsid w:val="00832C79"/>
    <w:rsid w:val="00846285"/>
    <w:rsid w:val="00856ED4"/>
    <w:rsid w:val="00857F6C"/>
    <w:rsid w:val="00872E63"/>
    <w:rsid w:val="008756D8"/>
    <w:rsid w:val="00877111"/>
    <w:rsid w:val="008902DF"/>
    <w:rsid w:val="00890759"/>
    <w:rsid w:val="00893A3B"/>
    <w:rsid w:val="008A4507"/>
    <w:rsid w:val="008A6471"/>
    <w:rsid w:val="008A706D"/>
    <w:rsid w:val="008B1662"/>
    <w:rsid w:val="008B228B"/>
    <w:rsid w:val="008B34A7"/>
    <w:rsid w:val="008B5531"/>
    <w:rsid w:val="008C3E49"/>
    <w:rsid w:val="008C4BBD"/>
    <w:rsid w:val="008E2664"/>
    <w:rsid w:val="008E7534"/>
    <w:rsid w:val="008F499A"/>
    <w:rsid w:val="008F68A8"/>
    <w:rsid w:val="0090186E"/>
    <w:rsid w:val="0090249D"/>
    <w:rsid w:val="00910D40"/>
    <w:rsid w:val="0093634F"/>
    <w:rsid w:val="00950B66"/>
    <w:rsid w:val="009559B1"/>
    <w:rsid w:val="00956C78"/>
    <w:rsid w:val="0096653A"/>
    <w:rsid w:val="009806A0"/>
    <w:rsid w:val="00985A0B"/>
    <w:rsid w:val="00987E16"/>
    <w:rsid w:val="009903E6"/>
    <w:rsid w:val="00990DD1"/>
    <w:rsid w:val="009A0ECB"/>
    <w:rsid w:val="009A2EC3"/>
    <w:rsid w:val="009A3208"/>
    <w:rsid w:val="009A5DD1"/>
    <w:rsid w:val="009A5E00"/>
    <w:rsid w:val="009B28B5"/>
    <w:rsid w:val="009C3B5F"/>
    <w:rsid w:val="009C77CC"/>
    <w:rsid w:val="009F4F8A"/>
    <w:rsid w:val="009F76BB"/>
    <w:rsid w:val="00A06105"/>
    <w:rsid w:val="00A129C1"/>
    <w:rsid w:val="00A17E88"/>
    <w:rsid w:val="00A21551"/>
    <w:rsid w:val="00A23E05"/>
    <w:rsid w:val="00A3209E"/>
    <w:rsid w:val="00A33AE4"/>
    <w:rsid w:val="00A34096"/>
    <w:rsid w:val="00A3518D"/>
    <w:rsid w:val="00A35AA4"/>
    <w:rsid w:val="00A416E4"/>
    <w:rsid w:val="00A44604"/>
    <w:rsid w:val="00A465E7"/>
    <w:rsid w:val="00A51A4D"/>
    <w:rsid w:val="00A5574A"/>
    <w:rsid w:val="00A57D57"/>
    <w:rsid w:val="00A649C7"/>
    <w:rsid w:val="00A65E4F"/>
    <w:rsid w:val="00A72031"/>
    <w:rsid w:val="00A8116F"/>
    <w:rsid w:val="00A83200"/>
    <w:rsid w:val="00A84A08"/>
    <w:rsid w:val="00A86A47"/>
    <w:rsid w:val="00A91507"/>
    <w:rsid w:val="00A95687"/>
    <w:rsid w:val="00A96966"/>
    <w:rsid w:val="00AA19D4"/>
    <w:rsid w:val="00AA459A"/>
    <w:rsid w:val="00AB2556"/>
    <w:rsid w:val="00AB295D"/>
    <w:rsid w:val="00AB3002"/>
    <w:rsid w:val="00AB31B7"/>
    <w:rsid w:val="00AB3387"/>
    <w:rsid w:val="00AB4A00"/>
    <w:rsid w:val="00AC14D0"/>
    <w:rsid w:val="00AC2D7B"/>
    <w:rsid w:val="00AC560B"/>
    <w:rsid w:val="00AD249B"/>
    <w:rsid w:val="00AE0CE6"/>
    <w:rsid w:val="00AE1994"/>
    <w:rsid w:val="00AE1DAC"/>
    <w:rsid w:val="00AE1FBB"/>
    <w:rsid w:val="00AE7A7B"/>
    <w:rsid w:val="00AF42A7"/>
    <w:rsid w:val="00AF52E2"/>
    <w:rsid w:val="00B02D1B"/>
    <w:rsid w:val="00B14BA1"/>
    <w:rsid w:val="00B3079D"/>
    <w:rsid w:val="00B30FFF"/>
    <w:rsid w:val="00B3153F"/>
    <w:rsid w:val="00B3220E"/>
    <w:rsid w:val="00B33403"/>
    <w:rsid w:val="00B33AF5"/>
    <w:rsid w:val="00B41134"/>
    <w:rsid w:val="00B4252E"/>
    <w:rsid w:val="00B51D88"/>
    <w:rsid w:val="00B51F12"/>
    <w:rsid w:val="00B54CDE"/>
    <w:rsid w:val="00B60F03"/>
    <w:rsid w:val="00B64186"/>
    <w:rsid w:val="00B73204"/>
    <w:rsid w:val="00B813F5"/>
    <w:rsid w:val="00B841F2"/>
    <w:rsid w:val="00B960AA"/>
    <w:rsid w:val="00B97F0F"/>
    <w:rsid w:val="00BA128A"/>
    <w:rsid w:val="00BA222C"/>
    <w:rsid w:val="00BC1C0B"/>
    <w:rsid w:val="00BC235C"/>
    <w:rsid w:val="00BC51C7"/>
    <w:rsid w:val="00BC59C7"/>
    <w:rsid w:val="00BE3B68"/>
    <w:rsid w:val="00BE3BF3"/>
    <w:rsid w:val="00BE47A0"/>
    <w:rsid w:val="00BE7F74"/>
    <w:rsid w:val="00BF0990"/>
    <w:rsid w:val="00C04077"/>
    <w:rsid w:val="00C04416"/>
    <w:rsid w:val="00C04746"/>
    <w:rsid w:val="00C13CA9"/>
    <w:rsid w:val="00C22159"/>
    <w:rsid w:val="00C23774"/>
    <w:rsid w:val="00C25088"/>
    <w:rsid w:val="00C27F30"/>
    <w:rsid w:val="00C31843"/>
    <w:rsid w:val="00C32590"/>
    <w:rsid w:val="00C43821"/>
    <w:rsid w:val="00C61737"/>
    <w:rsid w:val="00C7403C"/>
    <w:rsid w:val="00C76665"/>
    <w:rsid w:val="00C827EF"/>
    <w:rsid w:val="00C83993"/>
    <w:rsid w:val="00C926FC"/>
    <w:rsid w:val="00C940C7"/>
    <w:rsid w:val="00CA2AFA"/>
    <w:rsid w:val="00CB24FF"/>
    <w:rsid w:val="00CB3595"/>
    <w:rsid w:val="00CB3B5F"/>
    <w:rsid w:val="00CB4F57"/>
    <w:rsid w:val="00CC3894"/>
    <w:rsid w:val="00CC4B00"/>
    <w:rsid w:val="00CD48EC"/>
    <w:rsid w:val="00CD6DE3"/>
    <w:rsid w:val="00CE23BE"/>
    <w:rsid w:val="00CE547E"/>
    <w:rsid w:val="00CF1FC5"/>
    <w:rsid w:val="00CF56AB"/>
    <w:rsid w:val="00D004E6"/>
    <w:rsid w:val="00D0093B"/>
    <w:rsid w:val="00D1145B"/>
    <w:rsid w:val="00D1171F"/>
    <w:rsid w:val="00D141DE"/>
    <w:rsid w:val="00D236B3"/>
    <w:rsid w:val="00D36DF2"/>
    <w:rsid w:val="00D37CF0"/>
    <w:rsid w:val="00D40359"/>
    <w:rsid w:val="00D522A3"/>
    <w:rsid w:val="00D642B0"/>
    <w:rsid w:val="00D701B7"/>
    <w:rsid w:val="00D72D8D"/>
    <w:rsid w:val="00D74F29"/>
    <w:rsid w:val="00D762D7"/>
    <w:rsid w:val="00D825EC"/>
    <w:rsid w:val="00D8528B"/>
    <w:rsid w:val="00D92616"/>
    <w:rsid w:val="00D93FFF"/>
    <w:rsid w:val="00D9795A"/>
    <w:rsid w:val="00DA43EE"/>
    <w:rsid w:val="00DA5920"/>
    <w:rsid w:val="00DB00C2"/>
    <w:rsid w:val="00DB3752"/>
    <w:rsid w:val="00DB5310"/>
    <w:rsid w:val="00DB685B"/>
    <w:rsid w:val="00DC1315"/>
    <w:rsid w:val="00DC299B"/>
    <w:rsid w:val="00DC32DE"/>
    <w:rsid w:val="00DC7280"/>
    <w:rsid w:val="00DD0C10"/>
    <w:rsid w:val="00DD7553"/>
    <w:rsid w:val="00DE1EA4"/>
    <w:rsid w:val="00DE3617"/>
    <w:rsid w:val="00DF2952"/>
    <w:rsid w:val="00DF4D14"/>
    <w:rsid w:val="00DF6A5C"/>
    <w:rsid w:val="00E13743"/>
    <w:rsid w:val="00E14694"/>
    <w:rsid w:val="00E159F2"/>
    <w:rsid w:val="00E26F36"/>
    <w:rsid w:val="00E3529E"/>
    <w:rsid w:val="00E36F05"/>
    <w:rsid w:val="00E50D64"/>
    <w:rsid w:val="00E50E71"/>
    <w:rsid w:val="00E52618"/>
    <w:rsid w:val="00E57538"/>
    <w:rsid w:val="00E578C8"/>
    <w:rsid w:val="00E71AD0"/>
    <w:rsid w:val="00E73349"/>
    <w:rsid w:val="00E73D87"/>
    <w:rsid w:val="00E759E8"/>
    <w:rsid w:val="00E822A7"/>
    <w:rsid w:val="00E841A0"/>
    <w:rsid w:val="00E91514"/>
    <w:rsid w:val="00EA3FB4"/>
    <w:rsid w:val="00EA5D2F"/>
    <w:rsid w:val="00EB1AFC"/>
    <w:rsid w:val="00EB5FE2"/>
    <w:rsid w:val="00EC210D"/>
    <w:rsid w:val="00EC44F6"/>
    <w:rsid w:val="00EC475A"/>
    <w:rsid w:val="00EC5FC1"/>
    <w:rsid w:val="00ED2C7E"/>
    <w:rsid w:val="00ED2D3C"/>
    <w:rsid w:val="00ED3AE9"/>
    <w:rsid w:val="00ED674C"/>
    <w:rsid w:val="00EE2A2E"/>
    <w:rsid w:val="00EE7EBD"/>
    <w:rsid w:val="00EF345D"/>
    <w:rsid w:val="00EF3927"/>
    <w:rsid w:val="00EF57A8"/>
    <w:rsid w:val="00F03AB5"/>
    <w:rsid w:val="00F053DA"/>
    <w:rsid w:val="00F1532E"/>
    <w:rsid w:val="00F201BB"/>
    <w:rsid w:val="00F207BA"/>
    <w:rsid w:val="00F22807"/>
    <w:rsid w:val="00F24CDA"/>
    <w:rsid w:val="00F2730C"/>
    <w:rsid w:val="00F47C97"/>
    <w:rsid w:val="00F52673"/>
    <w:rsid w:val="00F57C99"/>
    <w:rsid w:val="00F73905"/>
    <w:rsid w:val="00F76AE2"/>
    <w:rsid w:val="00F8391E"/>
    <w:rsid w:val="00F871A6"/>
    <w:rsid w:val="00F91B19"/>
    <w:rsid w:val="00F94CB2"/>
    <w:rsid w:val="00F95167"/>
    <w:rsid w:val="00F97198"/>
    <w:rsid w:val="00FA3476"/>
    <w:rsid w:val="00FA67A1"/>
    <w:rsid w:val="00FB0325"/>
    <w:rsid w:val="00FB4E52"/>
    <w:rsid w:val="00FC0500"/>
    <w:rsid w:val="00FC63EF"/>
    <w:rsid w:val="00FD2F07"/>
    <w:rsid w:val="00FD68CD"/>
    <w:rsid w:val="00FE7075"/>
    <w:rsid w:val="00FF08A0"/>
    <w:rsid w:val="00FF5662"/>
    <w:rsid w:val="00FF726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342EB1"/>
  <w15:docId w15:val="{68F3554D-64DB-44AA-A588-7F08CEDF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Textodenotaderodap">
    <w:name w:val="footnote text"/>
    <w:basedOn w:val="Normal"/>
    <w:semiHidden/>
    <w:rPr>
      <w:sz w:val="20"/>
      <w:szCs w:val="20"/>
    </w:rPr>
  </w:style>
  <w:style w:type="character" w:styleId="Refdenotaderodap">
    <w:name w:val="footnote reference"/>
    <w:semiHidden/>
    <w:rPr>
      <w:vertAlign w:val="superscript"/>
    </w:rPr>
  </w:style>
  <w:style w:type="character" w:styleId="HiperlinkVisitado">
    <w:name w:val="FollowedHyperlink"/>
    <w:semiHidden/>
    <w:rPr>
      <w:color w:val="800080"/>
      <w:u w:val="single"/>
    </w:rPr>
  </w:style>
  <w:style w:type="character" w:styleId="Hyperlink">
    <w:name w:val="Hyperlink"/>
    <w:semiHidden/>
    <w:rPr>
      <w:color w:val="0000FF"/>
      <w:u w:val="single"/>
    </w:rPr>
  </w:style>
  <w:style w:type="paragraph" w:styleId="NormalWeb">
    <w:name w:val="Normal (Web)"/>
    <w:basedOn w:val="Normal"/>
    <w:uiPriority w:val="99"/>
    <w:semiHidden/>
    <w:pPr>
      <w:spacing w:before="100" w:beforeAutospacing="1" w:after="100" w:afterAutospacing="1"/>
    </w:pPr>
    <w:rPr>
      <w:rFonts w:ascii="Arial Unicode MS" w:hAnsi="Arial Unicode MS"/>
      <w:sz w:val="23"/>
      <w:szCs w:val="23"/>
    </w:rPr>
  </w:style>
  <w:style w:type="paragraph" w:styleId="Textodebalo">
    <w:name w:val="Balloon Text"/>
    <w:basedOn w:val="Normal"/>
    <w:semiHidden/>
    <w:unhideWhenUsed/>
    <w:rPr>
      <w:rFonts w:ascii="Tahoma" w:hAnsi="Tahoma" w:cs="Tahoma"/>
      <w:sz w:val="16"/>
      <w:szCs w:val="16"/>
    </w:rPr>
  </w:style>
  <w:style w:type="character" w:customStyle="1" w:styleId="TextodebaloChar">
    <w:name w:val="Texto de balão Char"/>
    <w:semiHidden/>
    <w:rPr>
      <w:rFonts w:ascii="Tahoma" w:hAnsi="Tahoma" w:cs="Tahoma"/>
      <w:sz w:val="16"/>
      <w:szCs w:val="16"/>
    </w:rPr>
  </w:style>
  <w:style w:type="character" w:styleId="Refdecomentrio">
    <w:name w:val="annotation reference"/>
    <w:semiHidden/>
    <w:unhideWhenUsed/>
    <w:rPr>
      <w:sz w:val="16"/>
      <w:szCs w:val="16"/>
    </w:rPr>
  </w:style>
  <w:style w:type="paragraph" w:styleId="Textodecomentrio">
    <w:name w:val="annotation text"/>
    <w:basedOn w:val="Normal"/>
    <w:uiPriority w:val="99"/>
    <w:unhideWhenUsed/>
    <w:rPr>
      <w:sz w:val="20"/>
      <w:szCs w:val="20"/>
    </w:rPr>
  </w:style>
  <w:style w:type="character" w:customStyle="1" w:styleId="TextodecomentrioChar">
    <w:name w:val="Texto de comentário Char"/>
    <w:basedOn w:val="Fontepargpadro"/>
    <w:uiPriority w:val="99"/>
  </w:style>
  <w:style w:type="paragraph" w:styleId="Assuntodocomentrio">
    <w:name w:val="annotation subject"/>
    <w:basedOn w:val="Textodecomentrio"/>
    <w:next w:val="Textodecomentrio"/>
    <w:semiHidden/>
    <w:unhideWhenUsed/>
    <w:rPr>
      <w:b/>
      <w:bCs/>
    </w:rPr>
  </w:style>
  <w:style w:type="character" w:customStyle="1" w:styleId="AssuntodocomentrioChar">
    <w:name w:val="Assunto do comentário Char"/>
    <w:semiHidden/>
    <w:rPr>
      <w:b/>
      <w:bCs/>
    </w:rPr>
  </w:style>
  <w:style w:type="character" w:customStyle="1" w:styleId="RodapChar">
    <w:name w:val="Rodapé Char"/>
    <w:link w:val="Rodap"/>
    <w:uiPriority w:val="99"/>
    <w:rsid w:val="00A33AE4"/>
    <w:rPr>
      <w:sz w:val="24"/>
      <w:szCs w:val="24"/>
    </w:rPr>
  </w:style>
  <w:style w:type="character" w:styleId="Forte">
    <w:name w:val="Strong"/>
    <w:uiPriority w:val="22"/>
    <w:qFormat/>
    <w:rsid w:val="00FC0500"/>
    <w:rPr>
      <w:b/>
      <w:bCs/>
    </w:rPr>
  </w:style>
  <w:style w:type="character" w:customStyle="1" w:styleId="MenoPendente1">
    <w:name w:val="Menção Pendente1"/>
    <w:basedOn w:val="Fontepargpadro"/>
    <w:uiPriority w:val="99"/>
    <w:semiHidden/>
    <w:unhideWhenUsed/>
    <w:rsid w:val="002152FD"/>
    <w:rPr>
      <w:color w:val="605E5C"/>
      <w:shd w:val="clear" w:color="auto" w:fill="E1DFDD"/>
    </w:rPr>
  </w:style>
  <w:style w:type="character" w:styleId="nfase">
    <w:name w:val="Emphasis"/>
    <w:basedOn w:val="Fontepargpadro"/>
    <w:uiPriority w:val="20"/>
    <w:qFormat/>
    <w:rsid w:val="00AF52E2"/>
    <w:rPr>
      <w:i/>
      <w:iCs/>
    </w:rPr>
  </w:style>
  <w:style w:type="paragraph" w:customStyle="1" w:styleId="nova-e-listitem">
    <w:name w:val="nova-e-list__item"/>
    <w:basedOn w:val="Normal"/>
    <w:rsid w:val="00025F86"/>
    <w:pPr>
      <w:spacing w:before="100" w:beforeAutospacing="1" w:after="100" w:afterAutospacing="1"/>
    </w:pPr>
  </w:style>
  <w:style w:type="paragraph" w:styleId="PargrafodaLista">
    <w:name w:val="List Paragraph"/>
    <w:basedOn w:val="Normal"/>
    <w:uiPriority w:val="34"/>
    <w:qFormat/>
    <w:rsid w:val="00AB31B7"/>
    <w:pPr>
      <w:spacing w:before="120" w:line="360" w:lineRule="auto"/>
      <w:ind w:left="720" w:firstLine="567"/>
      <w:contextualSpacing/>
      <w:jc w:val="both"/>
    </w:pPr>
    <w:rPr>
      <w:rFonts w:asciiTheme="minorHAnsi" w:eastAsiaTheme="minorHAnsi" w:hAnsiTheme="minorHAnsi" w:cstheme="minorBidi"/>
      <w:sz w:val="22"/>
      <w:szCs w:val="22"/>
      <w:lang w:val="en-US" w:eastAsia="en-US"/>
    </w:rPr>
  </w:style>
  <w:style w:type="character" w:customStyle="1" w:styleId="MenoPendente2">
    <w:name w:val="Menção Pendente2"/>
    <w:basedOn w:val="Fontepargpadro"/>
    <w:uiPriority w:val="99"/>
    <w:semiHidden/>
    <w:unhideWhenUsed/>
    <w:rsid w:val="00651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9385">
      <w:bodyDiv w:val="1"/>
      <w:marLeft w:val="0"/>
      <w:marRight w:val="0"/>
      <w:marTop w:val="0"/>
      <w:marBottom w:val="0"/>
      <w:divBdr>
        <w:top w:val="none" w:sz="0" w:space="0" w:color="auto"/>
        <w:left w:val="none" w:sz="0" w:space="0" w:color="auto"/>
        <w:bottom w:val="none" w:sz="0" w:space="0" w:color="auto"/>
        <w:right w:val="none" w:sz="0" w:space="0" w:color="auto"/>
      </w:divBdr>
    </w:div>
    <w:div w:id="86317484">
      <w:bodyDiv w:val="1"/>
      <w:marLeft w:val="0"/>
      <w:marRight w:val="0"/>
      <w:marTop w:val="0"/>
      <w:marBottom w:val="0"/>
      <w:divBdr>
        <w:top w:val="none" w:sz="0" w:space="0" w:color="auto"/>
        <w:left w:val="none" w:sz="0" w:space="0" w:color="auto"/>
        <w:bottom w:val="none" w:sz="0" w:space="0" w:color="auto"/>
        <w:right w:val="none" w:sz="0" w:space="0" w:color="auto"/>
      </w:divBdr>
    </w:div>
    <w:div w:id="195629565">
      <w:bodyDiv w:val="1"/>
      <w:marLeft w:val="0"/>
      <w:marRight w:val="0"/>
      <w:marTop w:val="0"/>
      <w:marBottom w:val="0"/>
      <w:divBdr>
        <w:top w:val="none" w:sz="0" w:space="0" w:color="auto"/>
        <w:left w:val="none" w:sz="0" w:space="0" w:color="auto"/>
        <w:bottom w:val="none" w:sz="0" w:space="0" w:color="auto"/>
        <w:right w:val="none" w:sz="0" w:space="0" w:color="auto"/>
      </w:divBdr>
    </w:div>
    <w:div w:id="276956443">
      <w:bodyDiv w:val="1"/>
      <w:marLeft w:val="0"/>
      <w:marRight w:val="0"/>
      <w:marTop w:val="0"/>
      <w:marBottom w:val="0"/>
      <w:divBdr>
        <w:top w:val="none" w:sz="0" w:space="0" w:color="auto"/>
        <w:left w:val="none" w:sz="0" w:space="0" w:color="auto"/>
        <w:bottom w:val="none" w:sz="0" w:space="0" w:color="auto"/>
        <w:right w:val="none" w:sz="0" w:space="0" w:color="auto"/>
      </w:divBdr>
    </w:div>
    <w:div w:id="370611941">
      <w:bodyDiv w:val="1"/>
      <w:marLeft w:val="0"/>
      <w:marRight w:val="0"/>
      <w:marTop w:val="0"/>
      <w:marBottom w:val="0"/>
      <w:divBdr>
        <w:top w:val="none" w:sz="0" w:space="0" w:color="auto"/>
        <w:left w:val="none" w:sz="0" w:space="0" w:color="auto"/>
        <w:bottom w:val="none" w:sz="0" w:space="0" w:color="auto"/>
        <w:right w:val="none" w:sz="0" w:space="0" w:color="auto"/>
      </w:divBdr>
    </w:div>
    <w:div w:id="453518918">
      <w:bodyDiv w:val="1"/>
      <w:marLeft w:val="0"/>
      <w:marRight w:val="0"/>
      <w:marTop w:val="0"/>
      <w:marBottom w:val="0"/>
      <w:divBdr>
        <w:top w:val="none" w:sz="0" w:space="0" w:color="auto"/>
        <w:left w:val="none" w:sz="0" w:space="0" w:color="auto"/>
        <w:bottom w:val="none" w:sz="0" w:space="0" w:color="auto"/>
        <w:right w:val="none" w:sz="0" w:space="0" w:color="auto"/>
      </w:divBdr>
    </w:div>
    <w:div w:id="540558565">
      <w:bodyDiv w:val="1"/>
      <w:marLeft w:val="0"/>
      <w:marRight w:val="0"/>
      <w:marTop w:val="0"/>
      <w:marBottom w:val="0"/>
      <w:divBdr>
        <w:top w:val="none" w:sz="0" w:space="0" w:color="auto"/>
        <w:left w:val="none" w:sz="0" w:space="0" w:color="auto"/>
        <w:bottom w:val="none" w:sz="0" w:space="0" w:color="auto"/>
        <w:right w:val="none" w:sz="0" w:space="0" w:color="auto"/>
      </w:divBdr>
      <w:divsChild>
        <w:div w:id="1663965770">
          <w:marLeft w:val="0"/>
          <w:marRight w:val="0"/>
          <w:marTop w:val="0"/>
          <w:marBottom w:val="0"/>
          <w:divBdr>
            <w:top w:val="none" w:sz="0" w:space="0" w:color="auto"/>
            <w:left w:val="none" w:sz="0" w:space="0" w:color="auto"/>
            <w:bottom w:val="none" w:sz="0" w:space="0" w:color="auto"/>
            <w:right w:val="none" w:sz="0" w:space="0" w:color="auto"/>
          </w:divBdr>
          <w:divsChild>
            <w:div w:id="1167208687">
              <w:marLeft w:val="0"/>
              <w:marRight w:val="0"/>
              <w:marTop w:val="0"/>
              <w:marBottom w:val="0"/>
              <w:divBdr>
                <w:top w:val="none" w:sz="0" w:space="0" w:color="auto"/>
                <w:left w:val="none" w:sz="0" w:space="0" w:color="auto"/>
                <w:bottom w:val="none" w:sz="0" w:space="0" w:color="auto"/>
                <w:right w:val="none" w:sz="0" w:space="0" w:color="auto"/>
              </w:divBdr>
              <w:divsChild>
                <w:div w:id="1936475446">
                  <w:marLeft w:val="0"/>
                  <w:marRight w:val="0"/>
                  <w:marTop w:val="0"/>
                  <w:marBottom w:val="0"/>
                  <w:divBdr>
                    <w:top w:val="none" w:sz="0" w:space="0" w:color="auto"/>
                    <w:left w:val="none" w:sz="0" w:space="0" w:color="auto"/>
                    <w:bottom w:val="none" w:sz="0" w:space="0" w:color="auto"/>
                    <w:right w:val="none" w:sz="0" w:space="0" w:color="auto"/>
                  </w:divBdr>
                  <w:divsChild>
                    <w:div w:id="199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689063">
      <w:bodyDiv w:val="1"/>
      <w:marLeft w:val="0"/>
      <w:marRight w:val="0"/>
      <w:marTop w:val="0"/>
      <w:marBottom w:val="0"/>
      <w:divBdr>
        <w:top w:val="none" w:sz="0" w:space="0" w:color="auto"/>
        <w:left w:val="none" w:sz="0" w:space="0" w:color="auto"/>
        <w:bottom w:val="none" w:sz="0" w:space="0" w:color="auto"/>
        <w:right w:val="none" w:sz="0" w:space="0" w:color="auto"/>
      </w:divBdr>
    </w:div>
    <w:div w:id="578366378">
      <w:bodyDiv w:val="1"/>
      <w:marLeft w:val="0"/>
      <w:marRight w:val="0"/>
      <w:marTop w:val="0"/>
      <w:marBottom w:val="0"/>
      <w:divBdr>
        <w:top w:val="none" w:sz="0" w:space="0" w:color="auto"/>
        <w:left w:val="none" w:sz="0" w:space="0" w:color="auto"/>
        <w:bottom w:val="none" w:sz="0" w:space="0" w:color="auto"/>
        <w:right w:val="none" w:sz="0" w:space="0" w:color="auto"/>
      </w:divBdr>
    </w:div>
    <w:div w:id="911234436">
      <w:bodyDiv w:val="1"/>
      <w:marLeft w:val="0"/>
      <w:marRight w:val="0"/>
      <w:marTop w:val="0"/>
      <w:marBottom w:val="0"/>
      <w:divBdr>
        <w:top w:val="none" w:sz="0" w:space="0" w:color="auto"/>
        <w:left w:val="none" w:sz="0" w:space="0" w:color="auto"/>
        <w:bottom w:val="none" w:sz="0" w:space="0" w:color="auto"/>
        <w:right w:val="none" w:sz="0" w:space="0" w:color="auto"/>
      </w:divBdr>
    </w:div>
    <w:div w:id="938636493">
      <w:bodyDiv w:val="1"/>
      <w:marLeft w:val="0"/>
      <w:marRight w:val="0"/>
      <w:marTop w:val="0"/>
      <w:marBottom w:val="0"/>
      <w:divBdr>
        <w:top w:val="none" w:sz="0" w:space="0" w:color="auto"/>
        <w:left w:val="none" w:sz="0" w:space="0" w:color="auto"/>
        <w:bottom w:val="none" w:sz="0" w:space="0" w:color="auto"/>
        <w:right w:val="none" w:sz="0" w:space="0" w:color="auto"/>
      </w:divBdr>
      <w:divsChild>
        <w:div w:id="2118015264">
          <w:marLeft w:val="0"/>
          <w:marRight w:val="0"/>
          <w:marTop w:val="0"/>
          <w:marBottom w:val="0"/>
          <w:divBdr>
            <w:top w:val="none" w:sz="0" w:space="0" w:color="auto"/>
            <w:left w:val="none" w:sz="0" w:space="0" w:color="auto"/>
            <w:bottom w:val="none" w:sz="0" w:space="0" w:color="auto"/>
            <w:right w:val="none" w:sz="0" w:space="0" w:color="auto"/>
          </w:divBdr>
          <w:divsChild>
            <w:div w:id="83459251">
              <w:marLeft w:val="0"/>
              <w:marRight w:val="0"/>
              <w:marTop w:val="0"/>
              <w:marBottom w:val="0"/>
              <w:divBdr>
                <w:top w:val="none" w:sz="0" w:space="0" w:color="auto"/>
                <w:left w:val="none" w:sz="0" w:space="0" w:color="auto"/>
                <w:bottom w:val="none" w:sz="0" w:space="0" w:color="auto"/>
                <w:right w:val="none" w:sz="0" w:space="0" w:color="auto"/>
              </w:divBdr>
              <w:divsChild>
                <w:div w:id="804348007">
                  <w:marLeft w:val="0"/>
                  <w:marRight w:val="0"/>
                  <w:marTop w:val="0"/>
                  <w:marBottom w:val="0"/>
                  <w:divBdr>
                    <w:top w:val="none" w:sz="0" w:space="0" w:color="auto"/>
                    <w:left w:val="none" w:sz="0" w:space="0" w:color="auto"/>
                    <w:bottom w:val="none" w:sz="0" w:space="0" w:color="auto"/>
                    <w:right w:val="none" w:sz="0" w:space="0" w:color="auto"/>
                  </w:divBdr>
                  <w:divsChild>
                    <w:div w:id="445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42072">
      <w:bodyDiv w:val="1"/>
      <w:marLeft w:val="0"/>
      <w:marRight w:val="0"/>
      <w:marTop w:val="0"/>
      <w:marBottom w:val="0"/>
      <w:divBdr>
        <w:top w:val="none" w:sz="0" w:space="0" w:color="auto"/>
        <w:left w:val="none" w:sz="0" w:space="0" w:color="auto"/>
        <w:bottom w:val="none" w:sz="0" w:space="0" w:color="auto"/>
        <w:right w:val="none" w:sz="0" w:space="0" w:color="auto"/>
      </w:divBdr>
      <w:divsChild>
        <w:div w:id="1241983363">
          <w:marLeft w:val="0"/>
          <w:marRight w:val="0"/>
          <w:marTop w:val="0"/>
          <w:marBottom w:val="150"/>
          <w:divBdr>
            <w:top w:val="none" w:sz="0" w:space="0" w:color="auto"/>
            <w:left w:val="none" w:sz="0" w:space="0" w:color="auto"/>
            <w:bottom w:val="none" w:sz="0" w:space="0" w:color="auto"/>
            <w:right w:val="none" w:sz="0" w:space="0" w:color="auto"/>
          </w:divBdr>
        </w:div>
        <w:div w:id="1944026623">
          <w:marLeft w:val="0"/>
          <w:marRight w:val="0"/>
          <w:marTop w:val="0"/>
          <w:marBottom w:val="225"/>
          <w:divBdr>
            <w:top w:val="none" w:sz="0" w:space="0" w:color="auto"/>
            <w:left w:val="none" w:sz="0" w:space="0" w:color="auto"/>
            <w:bottom w:val="none" w:sz="0" w:space="0" w:color="auto"/>
            <w:right w:val="none" w:sz="0" w:space="0" w:color="auto"/>
          </w:divBdr>
          <w:divsChild>
            <w:div w:id="1637876779">
              <w:marLeft w:val="0"/>
              <w:marRight w:val="0"/>
              <w:marTop w:val="0"/>
              <w:marBottom w:val="0"/>
              <w:divBdr>
                <w:top w:val="none" w:sz="0" w:space="0" w:color="auto"/>
                <w:left w:val="none" w:sz="0" w:space="0" w:color="auto"/>
                <w:bottom w:val="none" w:sz="0" w:space="0" w:color="auto"/>
                <w:right w:val="none" w:sz="0" w:space="0" w:color="auto"/>
              </w:divBdr>
              <w:divsChild>
                <w:div w:id="496221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9695333">
      <w:bodyDiv w:val="1"/>
      <w:marLeft w:val="0"/>
      <w:marRight w:val="0"/>
      <w:marTop w:val="0"/>
      <w:marBottom w:val="0"/>
      <w:divBdr>
        <w:top w:val="none" w:sz="0" w:space="0" w:color="auto"/>
        <w:left w:val="none" w:sz="0" w:space="0" w:color="auto"/>
        <w:bottom w:val="none" w:sz="0" w:space="0" w:color="auto"/>
        <w:right w:val="none" w:sz="0" w:space="0" w:color="auto"/>
      </w:divBdr>
      <w:divsChild>
        <w:div w:id="608046426">
          <w:marLeft w:val="0"/>
          <w:marRight w:val="0"/>
          <w:marTop w:val="0"/>
          <w:marBottom w:val="0"/>
          <w:divBdr>
            <w:top w:val="none" w:sz="0" w:space="0" w:color="auto"/>
            <w:left w:val="none" w:sz="0" w:space="0" w:color="auto"/>
            <w:bottom w:val="none" w:sz="0" w:space="0" w:color="auto"/>
            <w:right w:val="none" w:sz="0" w:space="0" w:color="auto"/>
          </w:divBdr>
        </w:div>
        <w:div w:id="1147820780">
          <w:marLeft w:val="0"/>
          <w:marRight w:val="0"/>
          <w:marTop w:val="0"/>
          <w:marBottom w:val="0"/>
          <w:divBdr>
            <w:top w:val="none" w:sz="0" w:space="0" w:color="auto"/>
            <w:left w:val="none" w:sz="0" w:space="0" w:color="auto"/>
            <w:bottom w:val="none" w:sz="0" w:space="0" w:color="auto"/>
            <w:right w:val="none" w:sz="0" w:space="0" w:color="auto"/>
          </w:divBdr>
        </w:div>
      </w:divsChild>
    </w:div>
    <w:div w:id="1215192937">
      <w:bodyDiv w:val="1"/>
      <w:marLeft w:val="0"/>
      <w:marRight w:val="0"/>
      <w:marTop w:val="0"/>
      <w:marBottom w:val="0"/>
      <w:divBdr>
        <w:top w:val="none" w:sz="0" w:space="0" w:color="auto"/>
        <w:left w:val="none" w:sz="0" w:space="0" w:color="auto"/>
        <w:bottom w:val="none" w:sz="0" w:space="0" w:color="auto"/>
        <w:right w:val="none" w:sz="0" w:space="0" w:color="auto"/>
      </w:divBdr>
    </w:div>
    <w:div w:id="1508054984">
      <w:bodyDiv w:val="1"/>
      <w:marLeft w:val="0"/>
      <w:marRight w:val="0"/>
      <w:marTop w:val="0"/>
      <w:marBottom w:val="0"/>
      <w:divBdr>
        <w:top w:val="none" w:sz="0" w:space="0" w:color="auto"/>
        <w:left w:val="none" w:sz="0" w:space="0" w:color="auto"/>
        <w:bottom w:val="none" w:sz="0" w:space="0" w:color="auto"/>
        <w:right w:val="none" w:sz="0" w:space="0" w:color="auto"/>
      </w:divBdr>
      <w:divsChild>
        <w:div w:id="1377461908">
          <w:marLeft w:val="0"/>
          <w:marRight w:val="0"/>
          <w:marTop w:val="0"/>
          <w:marBottom w:val="0"/>
          <w:divBdr>
            <w:top w:val="none" w:sz="0" w:space="0" w:color="auto"/>
            <w:left w:val="none" w:sz="0" w:space="0" w:color="auto"/>
            <w:bottom w:val="none" w:sz="0" w:space="0" w:color="auto"/>
            <w:right w:val="none" w:sz="0" w:space="0" w:color="auto"/>
          </w:divBdr>
          <w:divsChild>
            <w:div w:id="1837961032">
              <w:marLeft w:val="0"/>
              <w:marRight w:val="0"/>
              <w:marTop w:val="0"/>
              <w:marBottom w:val="0"/>
              <w:divBdr>
                <w:top w:val="none" w:sz="0" w:space="0" w:color="auto"/>
                <w:left w:val="none" w:sz="0" w:space="0" w:color="auto"/>
                <w:bottom w:val="none" w:sz="0" w:space="0" w:color="auto"/>
                <w:right w:val="none" w:sz="0" w:space="0" w:color="auto"/>
              </w:divBdr>
              <w:divsChild>
                <w:div w:id="115804227">
                  <w:marLeft w:val="0"/>
                  <w:marRight w:val="0"/>
                  <w:marTop w:val="0"/>
                  <w:marBottom w:val="0"/>
                  <w:divBdr>
                    <w:top w:val="none" w:sz="0" w:space="0" w:color="auto"/>
                    <w:left w:val="none" w:sz="0" w:space="0" w:color="auto"/>
                    <w:bottom w:val="none" w:sz="0" w:space="0" w:color="auto"/>
                    <w:right w:val="none" w:sz="0" w:space="0" w:color="auto"/>
                  </w:divBdr>
                  <w:divsChild>
                    <w:div w:id="9552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536925">
      <w:bodyDiv w:val="1"/>
      <w:marLeft w:val="0"/>
      <w:marRight w:val="0"/>
      <w:marTop w:val="0"/>
      <w:marBottom w:val="0"/>
      <w:divBdr>
        <w:top w:val="none" w:sz="0" w:space="0" w:color="auto"/>
        <w:left w:val="none" w:sz="0" w:space="0" w:color="auto"/>
        <w:bottom w:val="none" w:sz="0" w:space="0" w:color="auto"/>
        <w:right w:val="none" w:sz="0" w:space="0" w:color="auto"/>
      </w:divBdr>
    </w:div>
    <w:div w:id="1700272752">
      <w:bodyDiv w:val="1"/>
      <w:marLeft w:val="0"/>
      <w:marRight w:val="0"/>
      <w:marTop w:val="0"/>
      <w:marBottom w:val="0"/>
      <w:divBdr>
        <w:top w:val="none" w:sz="0" w:space="0" w:color="auto"/>
        <w:left w:val="none" w:sz="0" w:space="0" w:color="auto"/>
        <w:bottom w:val="none" w:sz="0" w:space="0" w:color="auto"/>
        <w:right w:val="none" w:sz="0" w:space="0" w:color="auto"/>
      </w:divBdr>
      <w:divsChild>
        <w:div w:id="1004555449">
          <w:marLeft w:val="0"/>
          <w:marRight w:val="0"/>
          <w:marTop w:val="0"/>
          <w:marBottom w:val="0"/>
          <w:divBdr>
            <w:top w:val="none" w:sz="0" w:space="0" w:color="auto"/>
            <w:left w:val="none" w:sz="0" w:space="0" w:color="auto"/>
            <w:bottom w:val="none" w:sz="0" w:space="0" w:color="auto"/>
            <w:right w:val="none" w:sz="0" w:space="0" w:color="auto"/>
          </w:divBdr>
          <w:divsChild>
            <w:div w:id="306324954">
              <w:marLeft w:val="0"/>
              <w:marRight w:val="0"/>
              <w:marTop w:val="0"/>
              <w:marBottom w:val="0"/>
              <w:divBdr>
                <w:top w:val="none" w:sz="0" w:space="0" w:color="auto"/>
                <w:left w:val="none" w:sz="0" w:space="0" w:color="auto"/>
                <w:bottom w:val="none" w:sz="0" w:space="0" w:color="auto"/>
                <w:right w:val="none" w:sz="0" w:space="0" w:color="auto"/>
              </w:divBdr>
              <w:divsChild>
                <w:div w:id="667093997">
                  <w:marLeft w:val="0"/>
                  <w:marRight w:val="0"/>
                  <w:marTop w:val="0"/>
                  <w:marBottom w:val="0"/>
                  <w:divBdr>
                    <w:top w:val="none" w:sz="0" w:space="0" w:color="auto"/>
                    <w:left w:val="none" w:sz="0" w:space="0" w:color="auto"/>
                    <w:bottom w:val="none" w:sz="0" w:space="0" w:color="auto"/>
                    <w:right w:val="none" w:sz="0" w:space="0" w:color="auto"/>
                  </w:divBdr>
                  <w:divsChild>
                    <w:div w:id="4973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220990">
      <w:bodyDiv w:val="1"/>
      <w:marLeft w:val="0"/>
      <w:marRight w:val="0"/>
      <w:marTop w:val="0"/>
      <w:marBottom w:val="0"/>
      <w:divBdr>
        <w:top w:val="none" w:sz="0" w:space="0" w:color="auto"/>
        <w:left w:val="none" w:sz="0" w:space="0" w:color="auto"/>
        <w:bottom w:val="none" w:sz="0" w:space="0" w:color="auto"/>
        <w:right w:val="none" w:sz="0" w:space="0" w:color="auto"/>
      </w:divBdr>
      <w:divsChild>
        <w:div w:id="1668897665">
          <w:marLeft w:val="0"/>
          <w:marRight w:val="0"/>
          <w:marTop w:val="0"/>
          <w:marBottom w:val="0"/>
          <w:divBdr>
            <w:top w:val="none" w:sz="0" w:space="0" w:color="auto"/>
            <w:left w:val="none" w:sz="0" w:space="0" w:color="auto"/>
            <w:bottom w:val="none" w:sz="0" w:space="0" w:color="auto"/>
            <w:right w:val="none" w:sz="0" w:space="0" w:color="auto"/>
          </w:divBdr>
        </w:div>
        <w:div w:id="415709668">
          <w:marLeft w:val="0"/>
          <w:marRight w:val="0"/>
          <w:marTop w:val="0"/>
          <w:marBottom w:val="0"/>
          <w:divBdr>
            <w:top w:val="none" w:sz="0" w:space="0" w:color="auto"/>
            <w:left w:val="none" w:sz="0" w:space="0" w:color="auto"/>
            <w:bottom w:val="none" w:sz="0" w:space="0" w:color="auto"/>
            <w:right w:val="none" w:sz="0" w:space="0" w:color="auto"/>
          </w:divBdr>
        </w:div>
      </w:divsChild>
    </w:div>
    <w:div w:id="1918711532">
      <w:bodyDiv w:val="1"/>
      <w:marLeft w:val="0"/>
      <w:marRight w:val="0"/>
      <w:marTop w:val="0"/>
      <w:marBottom w:val="0"/>
      <w:divBdr>
        <w:top w:val="none" w:sz="0" w:space="0" w:color="auto"/>
        <w:left w:val="none" w:sz="0" w:space="0" w:color="auto"/>
        <w:bottom w:val="none" w:sz="0" w:space="0" w:color="auto"/>
        <w:right w:val="none" w:sz="0" w:space="0" w:color="auto"/>
      </w:divBdr>
    </w:div>
    <w:div w:id="1974287638">
      <w:bodyDiv w:val="1"/>
      <w:marLeft w:val="0"/>
      <w:marRight w:val="0"/>
      <w:marTop w:val="0"/>
      <w:marBottom w:val="0"/>
      <w:divBdr>
        <w:top w:val="none" w:sz="0" w:space="0" w:color="auto"/>
        <w:left w:val="none" w:sz="0" w:space="0" w:color="auto"/>
        <w:bottom w:val="none" w:sz="0" w:space="0" w:color="auto"/>
        <w:right w:val="none" w:sz="0" w:space="0" w:color="auto"/>
      </w:divBdr>
    </w:div>
    <w:div w:id="1993244296">
      <w:bodyDiv w:val="1"/>
      <w:marLeft w:val="0"/>
      <w:marRight w:val="0"/>
      <w:marTop w:val="0"/>
      <w:marBottom w:val="0"/>
      <w:divBdr>
        <w:top w:val="none" w:sz="0" w:space="0" w:color="auto"/>
        <w:left w:val="none" w:sz="0" w:space="0" w:color="auto"/>
        <w:bottom w:val="none" w:sz="0" w:space="0" w:color="auto"/>
        <w:right w:val="none" w:sz="0" w:space="0" w:color="auto"/>
      </w:divBdr>
    </w:div>
    <w:div w:id="2015183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rancesco.derrico@unipi.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ffa@usp.br"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vanizi@ufs.b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7AC5C-C2A5-4D31-81C9-A219BDCA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9415</Words>
  <Characters>50846</Characters>
  <Application>Microsoft Office Word</Application>
  <DocSecurity>0</DocSecurity>
  <Lines>423</Lines>
  <Paragraphs>120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RBFM</vt:lpstr>
      <vt:lpstr>RBFM</vt:lpstr>
    </vt:vector>
  </TitlesOfParts>
  <Company/>
  <LinksUpToDate>false</LinksUpToDate>
  <CharactersWithSpaces>60141</CharactersWithSpaces>
  <SharedDoc>false</SharedDoc>
  <HLinks>
    <vt:vector size="12" baseType="variant">
      <vt:variant>
        <vt:i4>3342376</vt:i4>
      </vt:variant>
      <vt:variant>
        <vt:i4>0</vt:i4>
      </vt:variant>
      <vt:variant>
        <vt:i4>0</vt:i4>
      </vt:variant>
      <vt:variant>
        <vt:i4>5</vt:i4>
      </vt:variant>
      <vt:variant>
        <vt:lpwstr>http://www.aip.org/pacs/index.html</vt:lpwstr>
      </vt:variant>
      <vt:variant>
        <vt:lpwstr/>
      </vt:variant>
      <vt:variant>
        <vt:i4>1441844</vt:i4>
      </vt:variant>
      <vt:variant>
        <vt:i4>8535</vt:i4>
      </vt:variant>
      <vt:variant>
        <vt:i4>1025</vt:i4>
      </vt:variant>
      <vt:variant>
        <vt:i4>1</vt:i4>
      </vt:variant>
      <vt:variant>
        <vt:lpwstr>capa_revista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RBFM</dc:title>
  <dc:subject/>
  <dc:creator>RBFM</dc:creator>
  <cp:keywords/>
  <dc:description/>
  <cp:lastModifiedBy>SUSANA DE SOUZA LALIC</cp:lastModifiedBy>
  <cp:revision>7</cp:revision>
  <cp:lastPrinted>2019-02-19T17:48:00Z</cp:lastPrinted>
  <dcterms:created xsi:type="dcterms:W3CDTF">2019-02-22T03:19:00Z</dcterms:created>
  <dcterms:modified xsi:type="dcterms:W3CDTF">2019-02-27T04:19:00Z</dcterms:modified>
</cp:coreProperties>
</file>